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3B" w:rsidRPr="00DF3A78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F3A7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B4B9688" wp14:editId="7DDACD3F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6750" cy="76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АДМИНИСТРАЦИЯ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ГОРОДСКОГО ПОСЕЛЕНИЯ «ПОСЕЛОК ОКТЯБРЬСКИЙ»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F3A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МУНИЦИПАЛЬНЫЙ РАЙОН «БЕЛГОРОДСКИЙ  РАЙОН»  БЕЛГОРОДСКОЙ  ОБЛАСТИ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532ACA" w:rsidRPr="00DF3A78" w:rsidRDefault="00532ACA" w:rsidP="00532ACA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proofErr w:type="gramStart"/>
      <w:r w:rsidRPr="00DF3A7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</w:t>
      </w:r>
      <w:proofErr w:type="gramEnd"/>
      <w:r w:rsidRPr="00DF3A7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О С Т А Н О В Л Е Н И Е</w:t>
      </w: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532ACA" w:rsidRPr="00DF3A78" w:rsidRDefault="00532ACA" w:rsidP="00532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«19» декабря 2019 г.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  <w:t xml:space="preserve">           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ab/>
        <w:t xml:space="preserve">                                 № 122</w:t>
      </w:r>
    </w:p>
    <w:p w:rsidR="00E646D9" w:rsidRPr="00DF3A78" w:rsidRDefault="00E646D9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Pr="00DF3A78" w:rsidRDefault="00F1513B" w:rsidP="00F15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определения мест сбора и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Регламента создания и ведения реестра мест (площадок)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городского поселения «Поселок Октябрьский»</w:t>
      </w:r>
    </w:p>
    <w:p w:rsidR="00F1513B" w:rsidRPr="00DF3A78" w:rsidRDefault="00F1513B" w:rsidP="00F1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Pr="00DF3A78" w:rsidRDefault="00F1513B" w:rsidP="00F1513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F3A7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области, в целях упорядочения обустройства мест (площадок) накопления твёрдых коммунальных отходов и</w:t>
      </w:r>
      <w:proofErr w:type="gramEnd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их реестра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постановляет: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Порядок определения мест сбора и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513B" w:rsidRPr="00DF3A78" w:rsidRDefault="00F1513B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 Обнародовать настоящее постановление и разместить на официальном сайте органов местного самоуправления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E646D9" w:rsidRPr="00DF3A78" w:rsidRDefault="00E646D9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F1513B" w:rsidRPr="00DF3A78" w:rsidRDefault="00E646D9" w:rsidP="00F1513B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возложить на 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заместителя главы по благоустройству 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Абаньшина</w:t>
      </w:r>
      <w:proofErr w:type="spellEnd"/>
      <w:r w:rsidR="00532ACA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="00F1513B" w:rsidRPr="00DF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1513B" w:rsidRPr="00DF3A78" w:rsidRDefault="00F1513B" w:rsidP="00F1513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513B" w:rsidRPr="00DF3A78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2ACA" w:rsidRPr="00DF3A78" w:rsidRDefault="00532ACA" w:rsidP="00532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513B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 администрации</w:t>
      </w: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</w:t>
      </w:r>
      <w:proofErr w:type="gramEnd"/>
    </w:p>
    <w:p w:rsidR="00A41FBD" w:rsidRPr="00DF3A78" w:rsidRDefault="00532ACA" w:rsidP="00532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«Поселок Октябрьский»                                                  А.А. </w:t>
      </w:r>
      <w:proofErr w:type="spellStart"/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Дукмас</w:t>
      </w:r>
      <w:proofErr w:type="spellEnd"/>
    </w:p>
    <w:p w:rsidR="00A41FBD" w:rsidRPr="00DF3A78" w:rsidRDefault="00A41FBD" w:rsidP="00A41F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17865" w:rsidRPr="00DF3A78" w:rsidRDefault="00717865" w:rsidP="00A41FB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ACA" w:rsidRPr="00DF3A78" w:rsidRDefault="00532ACA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ACA" w:rsidRPr="00DF3A78" w:rsidRDefault="00532ACA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302013" w:rsidRPr="00DF3A78" w:rsidTr="00302013">
        <w:tc>
          <w:tcPr>
            <w:tcW w:w="4671" w:type="dxa"/>
          </w:tcPr>
          <w:p w:rsidR="00302013" w:rsidRPr="00DF3A78" w:rsidRDefault="0030201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302013" w:rsidRPr="00DF3A78" w:rsidRDefault="00302013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  <w:p w:rsidR="00302013" w:rsidRPr="00DF3A78" w:rsidRDefault="00302013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532ACA" w:rsidRPr="00DF3A78" w:rsidRDefault="00532ACA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городского поселения </w:t>
            </w:r>
          </w:p>
          <w:p w:rsidR="00302013" w:rsidRPr="00DF3A78" w:rsidRDefault="00532ACA" w:rsidP="00302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302013" w:rsidRPr="00DF3A78" w:rsidRDefault="001E44D2" w:rsidP="001E44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02013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19 декабря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02013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2019 г.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122</w:t>
            </w:r>
          </w:p>
        </w:tc>
      </w:tr>
    </w:tbl>
    <w:p w:rsidR="00E646D9" w:rsidRPr="00DF3A78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B78" w:rsidRPr="00DF3A78" w:rsidRDefault="00E00B78" w:rsidP="00A41FBD">
      <w:pPr>
        <w:spacing w:after="0" w:line="240" w:lineRule="auto"/>
        <w:ind w:left="43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717865" w:rsidRPr="00DF3A78" w:rsidRDefault="00717865" w:rsidP="003020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определения мест сбора и накопления твердых ком</w:t>
      </w:r>
      <w:r w:rsidR="00E00B78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мунальных отходов на территории </w:t>
      </w:r>
      <w:r w:rsidR="00532ACA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поселения «Поселок Октябрьский»</w:t>
      </w:r>
    </w:p>
    <w:p w:rsidR="00302013" w:rsidRPr="00DF3A78" w:rsidRDefault="00302013" w:rsidP="0030201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302013">
      <w:pPr>
        <w:pStyle w:val="ab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302013" w:rsidRPr="00DF3A78" w:rsidRDefault="00302013" w:rsidP="00302013">
      <w:pPr>
        <w:pStyle w:val="ab"/>
        <w:ind w:left="64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7865" w:rsidRPr="00DF3A78" w:rsidRDefault="008C1CE6" w:rsidP="008C1C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30201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31ADF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865" w:rsidRPr="00DF3A78" w:rsidRDefault="00717865" w:rsidP="009E57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ль) подает письменную заявку в К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96A12" w:rsidRPr="00DF3A78">
        <w:rPr>
          <w:color w:val="000000" w:themeColor="text1"/>
        </w:rPr>
        <w:t xml:space="preserve">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о создании мест (площадок) накопления твердых коммунальных отходов и включения их в реестр</w:t>
      </w:r>
      <w:proofErr w:type="gramEnd"/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 (площадок) накопления твердых коммунальных отходов на территории</w:t>
      </w:r>
      <w:r w:rsidR="00596A12" w:rsidRPr="00DF3A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32ACA" w:rsidRPr="00DF3A78">
        <w:rPr>
          <w:rFonts w:ascii="Times New Roman" w:hAnsi="Times New Roman" w:cs="Times New Roman"/>
          <w:b/>
          <w:color w:val="000000" w:themeColor="text1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9E57F3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сведения, необходимые для формирования реестра мест накопления ТКО, указанные в части 5 статьи 13.4 Федерального закона от 24 июня 1998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89-ФЗ «Об отходах производства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 потребления»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E426B" w:rsidRPr="00DF3A78" w:rsidRDefault="009E57F3" w:rsidP="009E57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Заявка подается в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96A1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1 к настоящему Порядку</w:t>
      </w:r>
      <w:r w:rsidR="009E426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9E57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717865" w:rsidRPr="00DF3A78" w:rsidRDefault="00717865" w:rsidP="009E57F3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Запрещается самовольная установка контейнеров без согласования с администрацией 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Октябрьский»</w:t>
      </w:r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9E57F3">
      <w:pPr>
        <w:pStyle w:val="Default"/>
        <w:tabs>
          <w:tab w:val="left" w:pos="1276"/>
        </w:tabs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717865" w:rsidRPr="00DF3A78" w:rsidRDefault="00717865" w:rsidP="009E57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Порядок определения мест сбора и накопления твердых коммунальных отходов</w:t>
      </w:r>
    </w:p>
    <w:p w:rsidR="009E57F3" w:rsidRPr="00DF3A78" w:rsidRDefault="009E57F3" w:rsidP="009E57F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</w:t>
      </w:r>
      <w:r w:rsidR="00BC3AA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СанПиН 42-128-4690-88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AA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Санитарные правила содержания территорий населенных мест» и Правилами благоустройства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</w:t>
      </w:r>
      <w:r w:rsidR="00B37BF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осить позицию (далее - запрос) </w:t>
      </w:r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proofErr w:type="spellStart"/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</w:t>
      </w:r>
      <w:r w:rsidR="00B37BF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уполномоченного осуществлять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</w:t>
      </w:r>
      <w:r w:rsidR="00B37BF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A6B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CE6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2.9. Основаниями отказа Комиссии в согласовании места для сбора и накопления ТКО являются:</w:t>
      </w:r>
    </w:p>
    <w:p w:rsidR="00717865" w:rsidRPr="00DF3A78" w:rsidRDefault="008C1CE6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заявки установленной форме; </w:t>
      </w:r>
    </w:p>
    <w:p w:rsidR="00717865" w:rsidRPr="00DF3A78" w:rsidRDefault="008C1CE6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заявленного места для сбора и накопления ТКО требованиям Правил благоустройства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717865" w:rsidRPr="00DF3A78" w:rsidRDefault="00717865" w:rsidP="00B37B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D6668B" w:rsidRPr="00DF3A78" w:rsidRDefault="00D6668B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37BFD" w:rsidRPr="00DF3A78" w:rsidRDefault="00B37BFD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8C1CE6" w:rsidRPr="00DF3A78" w:rsidTr="008C1CE6">
        <w:tc>
          <w:tcPr>
            <w:tcW w:w="4671" w:type="dxa"/>
          </w:tcPr>
          <w:p w:rsidR="008C1CE6" w:rsidRPr="00DF3A78" w:rsidRDefault="008C1CE6" w:rsidP="00A41FB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8C1CE6" w:rsidRPr="0024725B" w:rsidRDefault="008C1CE6" w:rsidP="008C1CE6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№1</w:t>
            </w:r>
          </w:p>
          <w:p w:rsidR="008C1CE6" w:rsidRPr="0024725B" w:rsidRDefault="008C1CE6" w:rsidP="008C1CE6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 Порядку </w:t>
            </w:r>
          </w:p>
          <w:p w:rsidR="008C1CE6" w:rsidRPr="00DF3A78" w:rsidRDefault="008C1CE6" w:rsidP="00A41FB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BFD" w:rsidRPr="00DF3A78" w:rsidRDefault="008C1CE6" w:rsidP="008C1C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«ФОРМА»</w:t>
      </w:r>
    </w:p>
    <w:p w:rsidR="008C1CE6" w:rsidRPr="00DF3A78" w:rsidRDefault="00717865" w:rsidP="00B37BF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896"/>
      </w:tblGrid>
      <w:tr w:rsidR="008C1CE6" w:rsidRPr="00DF3A78" w:rsidTr="008C1CE6">
        <w:tc>
          <w:tcPr>
            <w:tcW w:w="4671" w:type="dxa"/>
          </w:tcPr>
          <w:p w:rsidR="008C1CE6" w:rsidRPr="00DF3A78" w:rsidRDefault="008C1CE6" w:rsidP="00B37BF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8C1CE6" w:rsidRPr="00DF3A78" w:rsidRDefault="008C1CE6" w:rsidP="00DF3A7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Комиссию</w:t>
            </w:r>
            <w:r w:rsidRPr="00DF3A78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определению мест размещения контейнерных площадок для сбора твердых коммунальных отходов на территории </w:t>
            </w:r>
            <w:r w:rsidR="00D6668B"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</w:t>
            </w:r>
            <w:r w:rsidR="00532ACA" w:rsidRPr="00DF3A7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ородского поселения «Поселок Октябрьский»</w:t>
            </w:r>
          </w:p>
          <w:p w:rsidR="008C1CE6" w:rsidRPr="00DF3A78" w:rsidRDefault="008C1CE6" w:rsidP="008C1C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8C1CE6" w:rsidRPr="00DF3A78" w:rsidRDefault="008C1CE6" w:rsidP="008C1C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8C1CE6" w:rsidRPr="00DF3A78" w:rsidRDefault="008C1CE6" w:rsidP="008C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(ФИО, адрес заявителя, телефон)</w:t>
            </w:r>
          </w:p>
        </w:tc>
      </w:tr>
    </w:tbl>
    <w:p w:rsidR="008C1CE6" w:rsidRPr="00DF3A78" w:rsidRDefault="008C1CE6" w:rsidP="00B37BF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ЗАЯВКА </w:t>
      </w: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создании места сбора и накопления ТКО и включения их в реестр</w:t>
      </w:r>
    </w:p>
    <w:p w:rsidR="005A0643" w:rsidRPr="00DF3A78" w:rsidRDefault="005A0643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A0643" w:rsidRPr="00DF3A78" w:rsidTr="005A0643">
        <w:tc>
          <w:tcPr>
            <w:tcW w:w="9569" w:type="dxa"/>
            <w:tcBorders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</w:t>
            </w: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DF3A78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</w:rPr>
      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5A0643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</w:rPr>
      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643" w:rsidRPr="00DF3A78" w:rsidTr="005A0643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5A0643" w:rsidRPr="00DF3A78" w:rsidRDefault="005A0643" w:rsidP="005A0643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</w:rPr>
              <w:t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      </w:r>
          </w:p>
          <w:p w:rsidR="00DF3A78" w:rsidRPr="00DF3A78" w:rsidRDefault="00DF3A78" w:rsidP="005A0643">
            <w:pPr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прошу согласовать место сбора и накопления ТКО, расположенного по адресу</w:t>
      </w:r>
      <w:r w:rsidR="005A0643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:______________________________________________________________________________________________________________________________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</w:t>
      </w:r>
      <w:r w:rsidR="005A0643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F3A7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717865" w:rsidRPr="00DF3A78" w:rsidRDefault="005A0643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индекс, почтовый адрес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A0643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CE6" w:rsidRPr="00DF3A78" w:rsidRDefault="00717865" w:rsidP="008C1C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включить его в реестр мест (площадок) накопления твердых коммунальных отходов на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7865" w:rsidRPr="00DF3A78" w:rsidRDefault="00717865" w:rsidP="008C1C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0F5BF5" w:rsidRPr="00DF3A78" w:rsidRDefault="000F5BF5" w:rsidP="008C1C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 </w:t>
      </w:r>
    </w:p>
    <w:p w:rsidR="00717865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(подпись заявителя) </w:t>
      </w:r>
    </w:p>
    <w:p w:rsidR="00717865" w:rsidRPr="00DF3A78" w:rsidRDefault="00717865" w:rsidP="00A41F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717865" w:rsidRPr="00DF3A78" w:rsidRDefault="00717865" w:rsidP="005A0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717865" w:rsidRPr="00DF3A78" w:rsidRDefault="00717865" w:rsidP="00A41F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717865" w:rsidRPr="00DF3A78" w:rsidRDefault="00717865" w:rsidP="00A41F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«___» ___________ 20__ го</w:t>
      </w:r>
      <w:r w:rsidR="005A0643"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да             </w:t>
      </w:r>
      <w:r w:rsidR="007321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</w:t>
      </w:r>
      <w:r w:rsidR="005A0643"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</w:t>
      </w:r>
      <w:r w:rsidRPr="00DF3A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_________________/ __________/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8C1CE6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«Никольское сельское поселение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масштаба 1:2000; </w:t>
      </w:r>
    </w:p>
    <w:p w:rsidR="00717865" w:rsidRPr="00DF3A78" w:rsidRDefault="00717865" w:rsidP="005A0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8329B8" w:rsidRPr="00DF3A78" w:rsidRDefault="008329B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0F5BF5" w:rsidRPr="00DF3A78" w:rsidRDefault="000F5BF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7321A8" w:rsidRPr="00DF3A78" w:rsidRDefault="007321A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B908D0" w:rsidRPr="00DF3A78" w:rsidRDefault="00B908D0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p w:rsidR="005A0643" w:rsidRPr="00DF3A78" w:rsidRDefault="005A0643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0F5BF5" w:rsidRPr="00DF3A78" w:rsidTr="000F5BF5">
        <w:tc>
          <w:tcPr>
            <w:tcW w:w="4671" w:type="dxa"/>
          </w:tcPr>
          <w:p w:rsidR="000F5BF5" w:rsidRPr="00DF3A78" w:rsidRDefault="000F5BF5" w:rsidP="00A41FB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0F5BF5" w:rsidRPr="00DF3A78" w:rsidRDefault="000F5BF5" w:rsidP="000F5BF5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№2</w:t>
            </w:r>
          </w:p>
          <w:p w:rsidR="000F5BF5" w:rsidRPr="00DF3A78" w:rsidRDefault="0024725B" w:rsidP="000F5BF5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0F5BF5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Порядку</w:t>
            </w:r>
          </w:p>
          <w:p w:rsidR="000F5BF5" w:rsidRPr="00DF3A78" w:rsidRDefault="000F5BF5" w:rsidP="00A41FB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A0643" w:rsidRPr="00DF3A78" w:rsidRDefault="000F5BF5" w:rsidP="000F5BF5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«ФОРМА»</w:t>
      </w:r>
    </w:p>
    <w:p w:rsidR="000F5BF5" w:rsidRPr="00DF3A78" w:rsidRDefault="000F5BF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УТВЕРЖДАЮ: </w:t>
      </w:r>
    </w:p>
    <w:p w:rsidR="00717865" w:rsidRPr="00DF3A78" w:rsidRDefault="00717865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Комиссии </w:t>
      </w:r>
    </w:p>
    <w:p w:rsidR="00717865" w:rsidRPr="00DF3A78" w:rsidRDefault="00DF3A78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</w:p>
    <w:p w:rsidR="00BC3AAB" w:rsidRPr="00DF3A78" w:rsidRDefault="00BC3AAB" w:rsidP="00A41FB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«___»___</w:t>
      </w:r>
      <w:r w:rsidR="00DF3A78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______201_г.</w:t>
      </w:r>
    </w:p>
    <w:p w:rsidR="000F5BF5" w:rsidRPr="00DF3A78" w:rsidRDefault="000F5BF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 № _______</w:t>
      </w:r>
    </w:p>
    <w:p w:rsidR="000F5BF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определении места сбора и накопления </w:t>
      </w: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твердых коммунальных отходов</w:t>
      </w:r>
    </w:p>
    <w:p w:rsidR="005A0643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865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_20___г.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DF3A78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_____________________ </w:t>
      </w:r>
    </w:p>
    <w:p w:rsidR="00717865" w:rsidRPr="00DF3A78" w:rsidRDefault="005A0643" w:rsidP="005A064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DF3A78"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</w:t>
      </w:r>
      <w:r w:rsidR="00717865"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>место составления</w:t>
      </w:r>
      <w:r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717865" w:rsidRPr="00DF3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в составе: </w:t>
      </w:r>
    </w:p>
    <w:p w:rsidR="00343E80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комиссии – 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комиссии – 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Члены комиссии: </w:t>
      </w:r>
    </w:p>
    <w:p w:rsidR="00717865" w:rsidRPr="00DF3A78" w:rsidRDefault="005A0643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</w:p>
    <w:p w:rsidR="00717865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</w:p>
    <w:p w:rsidR="00343E80" w:rsidRPr="00DF3A78" w:rsidRDefault="00717865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администрации </w:t>
      </w:r>
      <w:r w:rsidR="000F5BF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от «__»________ 2019 г.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определения мест сбора и накопления твердых коммунальных отходов на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Регламента создания и ведения реестра мест (площадок) накопления твердых коммунальных отходов на территории 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«Поселок Октябрьский»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основании 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43E80" w:rsidRPr="00DF3A78" w:rsidRDefault="00343E80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, произвела осмотр территории предлагаемого места сбора и накопления ТКО по адресу: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717865" w:rsidRPr="00DF3A78" w:rsidRDefault="00343E80" w:rsidP="005A0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 w:rsidR="00D6668B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43E80" w:rsidRPr="00DF3A78" w:rsidRDefault="00717865" w:rsidP="00343E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принятого Комиссией решения, указанного в протоколе заседа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комиссии </w:t>
      </w:r>
      <w:proofErr w:type="gramStart"/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________№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_____, определить </w:t>
      </w:r>
      <w:proofErr w:type="gramStart"/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местом</w:t>
      </w:r>
      <w:proofErr w:type="gramEnd"/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сбора и накопл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ения ТКО территорию по адресу:__________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7865" w:rsidRPr="00DF3A78" w:rsidRDefault="00343E80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Географические 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координаты: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  <w:r w:rsidR="000E2CB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717865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7865" w:rsidRPr="00DF3A78" w:rsidRDefault="00717865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размер земельного участка ___ </w:t>
      </w: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*___ </w:t>
      </w:r>
      <w:proofErr w:type="gramStart"/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="00343E80"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, площадью ____ кв.м.</w:t>
      </w:r>
    </w:p>
    <w:p w:rsidR="00717865" w:rsidRPr="00DF3A78" w:rsidRDefault="00717865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A7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схема территории, на которой определено место сбора и накопления ТКО.</w:t>
      </w:r>
    </w:p>
    <w:p w:rsidR="000F5BF5" w:rsidRPr="00DF3A78" w:rsidRDefault="000F5BF5" w:rsidP="00343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44"/>
        <w:gridCol w:w="113"/>
        <w:gridCol w:w="2392"/>
        <w:gridCol w:w="2167"/>
        <w:gridCol w:w="226"/>
      </w:tblGrid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6F3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комиссии</w:t>
            </w: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A78" w:rsidRPr="00DF3A78" w:rsidTr="00343E80">
        <w:tc>
          <w:tcPr>
            <w:tcW w:w="3227" w:type="dxa"/>
          </w:tcPr>
          <w:p w:rsidR="00343E80" w:rsidRPr="00DF3A78" w:rsidRDefault="00343E8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vAlign w:val="center"/>
          </w:tcPr>
          <w:p w:rsidR="00343E80" w:rsidRPr="00DF3A78" w:rsidRDefault="00343E80" w:rsidP="00343E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</w:tc>
      </w:tr>
      <w:tr w:rsidR="00DF3A78" w:rsidRPr="00DF3A78" w:rsidTr="000F5BF5">
        <w:trPr>
          <w:gridAfter w:val="1"/>
          <w:wAfter w:w="226" w:type="dxa"/>
        </w:trPr>
        <w:tc>
          <w:tcPr>
            <w:tcW w:w="4671" w:type="dxa"/>
            <w:gridSpan w:val="2"/>
          </w:tcPr>
          <w:p w:rsidR="000F5BF5" w:rsidRPr="00DF3A78" w:rsidRDefault="000F5BF5" w:rsidP="00A41F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gridSpan w:val="3"/>
          </w:tcPr>
          <w:p w:rsidR="000F5BF5" w:rsidRPr="00DF3A78" w:rsidRDefault="000F5BF5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D6668B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  <w:p w:rsidR="000F5BF5" w:rsidRPr="00DF3A78" w:rsidRDefault="000F5BF5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D6668B" w:rsidRPr="00DF3A78" w:rsidRDefault="00D6668B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ородского поселения </w:t>
            </w:r>
          </w:p>
          <w:p w:rsidR="000F5BF5" w:rsidRPr="00DF3A78" w:rsidRDefault="00532ACA" w:rsidP="000F5B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0F5BF5" w:rsidRPr="00DF3A78" w:rsidRDefault="000F5BF5" w:rsidP="00247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 декабря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2019 г. №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122</w:t>
            </w:r>
          </w:p>
        </w:tc>
      </w:tr>
    </w:tbl>
    <w:p w:rsidR="00343E80" w:rsidRPr="00DF3A78" w:rsidRDefault="00343E80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343E80" w:rsidRPr="00DF3A78" w:rsidRDefault="00343E80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343E80" w:rsidRPr="00DF3A78" w:rsidRDefault="00343E80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F5BF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Состав </w:t>
      </w:r>
    </w:p>
    <w:p w:rsidR="0071786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D6668B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0F5BF5" w:rsidRPr="00DF3A78" w:rsidRDefault="000F5BF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473" w:rsidRPr="00DF3A78" w:rsidRDefault="006D1473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администрации г</w:t>
            </w:r>
            <w:r w:rsidRPr="00DF3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(с функционалом: делопроизводство)</w:t>
            </w:r>
            <w:r w:rsidRPr="00DF3A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x-none" w:eastAsia="en-US"/>
              </w:rPr>
              <w:t xml:space="preserve"> </w:t>
            </w: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по благоустройству администрации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  <w:t xml:space="preserve">(с функционалом землеустроитель) </w:t>
            </w: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1473" w:rsidRPr="00DF3A78" w:rsidTr="006D1473">
        <w:tc>
          <w:tcPr>
            <w:tcW w:w="4926" w:type="dxa"/>
          </w:tcPr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</w:p>
          <w:p w:rsidR="006D1473" w:rsidRPr="00DF3A78" w:rsidRDefault="006D1473" w:rsidP="006D14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функционалом общее руководство уборщиками территории) городского поселения «Поселок Октябрьский»</w:t>
            </w:r>
          </w:p>
          <w:p w:rsidR="006D1473" w:rsidRPr="00DF3A78" w:rsidRDefault="006D1473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CB0" w:rsidRPr="00DF3A78" w:rsidRDefault="000E2CB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CB0" w:rsidRPr="00DF3A78" w:rsidRDefault="000E2CB0" w:rsidP="00A41F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D1473" w:rsidRPr="00DF3A78" w:rsidRDefault="006D1473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0F5BF5" w:rsidRPr="00DF3A78" w:rsidTr="00E0366E">
        <w:tc>
          <w:tcPr>
            <w:tcW w:w="4671" w:type="dxa"/>
          </w:tcPr>
          <w:p w:rsidR="000F5BF5" w:rsidRPr="00DF3A78" w:rsidRDefault="000F5BF5" w:rsidP="00E0366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0F5BF5" w:rsidRPr="00DF3A78" w:rsidRDefault="000F5BF5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</w:t>
            </w:r>
            <w:r w:rsidR="00CC30D9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  <w:p w:rsidR="000F5BF5" w:rsidRPr="00DF3A78" w:rsidRDefault="000F5BF5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CC30D9" w:rsidRPr="00DF3A78" w:rsidRDefault="00CC30D9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ородского поселения </w:t>
            </w:r>
          </w:p>
          <w:p w:rsidR="000F5BF5" w:rsidRPr="00DF3A78" w:rsidRDefault="00532ACA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0F5BF5" w:rsidRPr="00DF3A78" w:rsidRDefault="000F5BF5" w:rsidP="00247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 декабря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2019 г. №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122</w:t>
            </w:r>
          </w:p>
        </w:tc>
      </w:tr>
    </w:tbl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F5BF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717865" w:rsidRPr="00DF3A78" w:rsidRDefault="000F5BF5" w:rsidP="000F5B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постоянно действующей комиссии по определению мест размещения контейнерных площадок для сбора ТКО на территории </w:t>
      </w:r>
      <w:r w:rsidR="00CC30D9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0F5BF5" w:rsidRPr="00DF3A78" w:rsidRDefault="000F5BF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EF06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0F5BF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комиссия по определению мест размещения контейнерных площадок для сбора ТКО на территории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Комиссия) является коллегиальным органом администрации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0F5BF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с целью рассмотрения вопросов, касающихся определения мест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(площадок) накопления ТКО на территории </w:t>
      </w:r>
      <w:r w:rsidR="00CC30D9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, принятия решения о согласовании или отказе в согласовании создания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места (площадки) накопления ТКО и</w:t>
      </w:r>
      <w:proofErr w:type="gramEnd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включении сведений о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месте (площадке) накопления ТКО в реестр мест (площадок) накопления твердых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коммунальных отходов (далее –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Реестр).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CC30D9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, правилами благоустройства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настоящим Положением.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Комиссия в соответствии с возложенными на нее задачами выполняет следующие функции: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рассмотрение заявлений и обращений граждан и юридических лиц по вопросу определения мест сбора и накопления ТКО;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внесение предложений, направленных на определение мест для сбора и накопления ТКО;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заявителя о принятом решении Комиссия.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Организацию работы Комиссии определяет председатель Комиссии.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</w:r>
    </w:p>
    <w:p w:rsidR="00717865" w:rsidRPr="00DF3A78" w:rsidRDefault="00717865" w:rsidP="00EF06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комиссии, направлять запросы в надзорный орган, уполномоченный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государственный</w:t>
      </w:r>
      <w:r w:rsidR="0030464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Заседания Комиссии проводятся по мере необходимости.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proofErr w:type="gramEnd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ведение данного реестра не позднее одного рабочего дня со дня его утверждения. </w:t>
      </w:r>
    </w:p>
    <w:p w:rsidR="00717865" w:rsidRPr="00DF3A78" w:rsidRDefault="00717865" w:rsidP="00EF06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gramStart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администраци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66E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реестра, подготовка и отправка уведомлений заявителям о принятых решениях комиссии возлагается</w:t>
      </w:r>
      <w:proofErr w:type="gramEnd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секретаря Комиссии. </w:t>
      </w: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C54F94" w:rsidRPr="00DF3A78" w:rsidRDefault="00C54F94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C54F94" w:rsidRPr="00DF3A78" w:rsidRDefault="00C54F94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C54F94" w:rsidRPr="00DF3A78" w:rsidTr="00E0366E">
        <w:tc>
          <w:tcPr>
            <w:tcW w:w="4671" w:type="dxa"/>
          </w:tcPr>
          <w:p w:rsidR="00C54F94" w:rsidRPr="00DF3A78" w:rsidRDefault="00C54F94" w:rsidP="00E0366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C54F94" w:rsidRPr="00DF3A78" w:rsidRDefault="00C54F94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E0366E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  <w:p w:rsidR="00C54F94" w:rsidRPr="00DF3A78" w:rsidRDefault="00C54F94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E0366E" w:rsidRPr="00DF3A78" w:rsidRDefault="00E0366E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="00532ACA"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ородского поселения </w:t>
            </w:r>
          </w:p>
          <w:p w:rsidR="00C54F94" w:rsidRPr="00DF3A78" w:rsidRDefault="00532ACA" w:rsidP="00E03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«Поселок Октябрьский»</w:t>
            </w:r>
          </w:p>
          <w:p w:rsidR="00C54F94" w:rsidRPr="00DF3A78" w:rsidRDefault="00C54F94" w:rsidP="00247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 декабря</w:t>
            </w:r>
            <w:r w:rsidRPr="00DF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2019 г. №</w:t>
            </w:r>
            <w:r w:rsidR="00247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122</w:t>
            </w:r>
          </w:p>
        </w:tc>
      </w:tr>
    </w:tbl>
    <w:p w:rsidR="00717865" w:rsidRPr="00DF3A78" w:rsidRDefault="00717865" w:rsidP="00A41F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717865" w:rsidRPr="00DF3A78" w:rsidRDefault="00717865" w:rsidP="00A41F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54F94" w:rsidRPr="00DF3A78" w:rsidRDefault="00C54F94" w:rsidP="00C54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:rsidR="00C54F94" w:rsidRPr="00DF3A78" w:rsidRDefault="00C54F94" w:rsidP="00C54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создания и ведения реестра мест (площадок) накопления твердых коммунальных отходов на территории</w:t>
      </w:r>
    </w:p>
    <w:p w:rsidR="0030464A" w:rsidRPr="00DF3A78" w:rsidRDefault="00C54F94" w:rsidP="00C54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366E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C54F94" w:rsidRPr="00DF3A78" w:rsidRDefault="00C54F94" w:rsidP="00C54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64A" w:rsidRPr="00DF3A78" w:rsidRDefault="00EF0642" w:rsidP="00EF06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717865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Создание и ведение реестра мест (площадок) накопления твердых коммунальных отходов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администрацией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1.3. Уполномоченным органом по созданию и ведени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реестра является администрация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C54F94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дминистрация). 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Реестр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создается и ведется </w:t>
      </w:r>
      <w:proofErr w:type="gramStart"/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в 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для включения в реестр утвержденных Актов об определении</w:t>
      </w:r>
      <w:proofErr w:type="gramEnd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сбора и накопления твердых коммунальных отходов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865" w:rsidRPr="00DF3A78" w:rsidRDefault="00717865" w:rsidP="00EF06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Реестр ведется на государственном языке Российской Федерации. </w:t>
      </w:r>
    </w:p>
    <w:p w:rsidR="00717865" w:rsidRPr="00DF3A78" w:rsidRDefault="00717865" w:rsidP="003046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F94" w:rsidRPr="00DF3A78" w:rsidRDefault="00717865" w:rsidP="00C54F94">
      <w:pPr>
        <w:pStyle w:val="ab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реестра мест (площадок) </w:t>
      </w:r>
      <w:r w:rsidR="00EF0642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накопления твердых коммунальных </w:t>
      </w: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отходов на территории</w:t>
      </w:r>
    </w:p>
    <w:p w:rsidR="00EF0642" w:rsidRPr="00DF3A78" w:rsidRDefault="0019101D" w:rsidP="00C54F94">
      <w:pPr>
        <w:pStyle w:val="ab"/>
        <w:ind w:left="6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ородского поселения «Поселок Октябрьский»</w:t>
      </w:r>
    </w:p>
    <w:p w:rsidR="00C54F94" w:rsidRPr="00DF3A78" w:rsidRDefault="00C54F94" w:rsidP="00C54F94">
      <w:pPr>
        <w:pStyle w:val="ab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2.1. В соответствии с пунктом 5 статьи 13.4 Федерального закона от 24 июня 1998г. № 89-ФЗ «Об отход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ах производства и потребления» Р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включает в себя следующие разделы: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Данные о нахождении мест (площадок) накопления твердых коммунальных отходов, в том числе: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масштаба 1:2000.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комиссией по определению мест размещения контейнерных площадок для сбора ТКО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</w:t>
      </w:r>
      <w:r w:rsidR="00EF0642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717865" w:rsidRPr="00DF3A78" w:rsidRDefault="00717865" w:rsidP="008329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 </w:t>
      </w:r>
      <w:proofErr w:type="gramStart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ТКО на территории </w:t>
      </w:r>
      <w:r w:rsidR="0019101D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, при осуществлении деятельности которых у физических и юридических лиц образуются твердые коммунальные отходы</w:t>
      </w:r>
      <w:proofErr w:type="gramEnd"/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складируемые в соответствующих местах (на площадках) накопления твердых коммунальных отходов. </w:t>
      </w:r>
    </w:p>
    <w:p w:rsidR="00717865" w:rsidRPr="00DF3A78" w:rsidRDefault="00717865" w:rsidP="003046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000" w:rsidRPr="00DF3A78" w:rsidRDefault="00717865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B567B1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внесения сведений в Реестр</w:t>
      </w:r>
    </w:p>
    <w:p w:rsidR="008329B8" w:rsidRPr="00DF3A78" w:rsidRDefault="008329B8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6F3000" w:rsidP="00832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6F3000" w:rsidRPr="00DF3A78" w:rsidRDefault="00717865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6F3000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Публикац</w:t>
      </w:r>
      <w:r w:rsidR="00B567B1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 Реестра на официальном сайте</w:t>
      </w:r>
    </w:p>
    <w:p w:rsidR="006F3000" w:rsidRPr="00DF3A78" w:rsidRDefault="006F3000" w:rsidP="006F300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6F3000" w:rsidP="00832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на официальном сайте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1457A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6F3000" w:rsidRPr="00DF3A78" w:rsidRDefault="006F3000" w:rsidP="0030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9B8" w:rsidRPr="00DF3A78" w:rsidRDefault="00717865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6F3000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Случаи создания мест (площадок) </w:t>
      </w:r>
    </w:p>
    <w:p w:rsidR="006F3000" w:rsidRPr="00DF3A78" w:rsidRDefault="006F3000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накопления твердых коммунальных отходов</w:t>
      </w:r>
    </w:p>
    <w:p w:rsidR="006F3000" w:rsidRPr="00DF3A78" w:rsidRDefault="006F3000" w:rsidP="0030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6F3000" w:rsidP="0083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место (площадка) накопления твердых коммунальных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создано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Никольским сельским поселением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законодательством Российской Федерации случаев, когда такая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лежит на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лицах) в соответствии с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2.1. и 2.2. Порядка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мест (площадок) накопления твердых коммунальных отходов на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0E2CB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таком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месте (площадке) накопления твердых коммунальных отходов подлежат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включению 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в срок не позднее 3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со дня</w:t>
      </w: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его создании.</w:t>
      </w:r>
    </w:p>
    <w:p w:rsidR="00717865" w:rsidRPr="00DF3A78" w:rsidRDefault="008329B8" w:rsidP="0083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место (площадка) накопления твердых коммунальных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отходов создано Заявителем, Заявитель не позднее 3 рабочих дней со дня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начала его использования направляе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Комиссию заявку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места сбора и накопления ТКО и включения их в реестр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приложением к Порядку</w:t>
      </w:r>
      <w:r w:rsidR="00B567B1" w:rsidRPr="00DF3A78">
        <w:rPr>
          <w:color w:val="000000" w:themeColor="text1"/>
        </w:rPr>
        <w:t xml:space="preserve">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мест сбора и накопления твердых коммунальных отходов на территории </w:t>
      </w:r>
      <w:r w:rsidR="000E2CB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32ACA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329B8" w:rsidRPr="00DF3A78" w:rsidRDefault="008329B8" w:rsidP="006F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9B8" w:rsidRPr="00DF3A78" w:rsidRDefault="008329B8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Рассмотрение заявок </w:t>
      </w:r>
      <w:r w:rsidR="00B567B1" w:rsidRPr="00D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создании места сбора и накопления ТКО и включения их в реестр</w:t>
      </w:r>
    </w:p>
    <w:p w:rsidR="008329B8" w:rsidRPr="00DF3A78" w:rsidRDefault="008329B8" w:rsidP="0083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заявки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места сбора и накопления ТКО и включения их в реестр  (далее</w:t>
      </w:r>
      <w:r w:rsidR="000E2CB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заявка) 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со дня ее получения.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заявки Комиссия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включении сведений о месте (площадке) накопления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твердых коммунальных отходов в Реестр или об отказе во включении таких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в Реестр.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6.3.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отказе во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принимается в следующих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случаях:</w:t>
      </w:r>
    </w:p>
    <w:p w:rsidR="00717865" w:rsidRPr="00DF3A78" w:rsidRDefault="00B567B1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заявки 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установленной форме;</w:t>
      </w:r>
    </w:p>
    <w:p w:rsidR="00717865" w:rsidRPr="00DF3A78" w:rsidRDefault="00B567B1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в заявке о включении сведений о месте (площадке) накопления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твердых коммунальных отходов в Реестр недостоверной информации;</w:t>
      </w:r>
    </w:p>
    <w:p w:rsidR="00717865" w:rsidRPr="00DF3A78" w:rsidRDefault="00B567B1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согласования уполномоченным органом создания места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(площадки) накопления твердых коммунальных отходов.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В решении об отказе во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в обязательном порядке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основание такого отказа.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6.5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уведомляет Заявителя о принятом Комиссией решении в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со дня его принятия.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6.6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После устранения основания отказа, но не позднее 30 дней со дня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решения об отказе во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 Заявитель вправе повторно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Комиссию с заявкой о включении сведений о месте (площадке)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в Реестр. Заявка, поступившая в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Комиссию, повторно рассматривается ей в соответствии с настоящим Порядком.</w:t>
      </w:r>
    </w:p>
    <w:p w:rsidR="00717865" w:rsidRPr="00DF3A78" w:rsidRDefault="008329B8" w:rsidP="008329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Заявитель обязан сообщать в 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любых изменениях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 содержащихся в Реестре, в срок не позднее 5 рабочих дней со дня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наступления таких изменений пут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направления соответствующего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</w:t>
      </w:r>
      <w:r w:rsidR="006F3000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носителе.</w:t>
      </w:r>
    </w:p>
    <w:p w:rsidR="00717865" w:rsidRPr="00DF3A78" w:rsidRDefault="008329B8" w:rsidP="008329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мероприятий по созданию и веде</w:t>
      </w:r>
      <w:r w:rsidR="00B567B1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нию реестра обеспечивает глава А</w:t>
      </w:r>
      <w:r w:rsidR="00717865" w:rsidRPr="00DF3A7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дминистрации.</w:t>
      </w:r>
    </w:p>
    <w:sectPr w:rsidR="00717865" w:rsidRPr="00DF3A78" w:rsidSect="00532ACA">
      <w:headerReference w:type="default" r:id="rId10"/>
      <w:headerReference w:type="first" r:id="rId11"/>
      <w:pgSz w:w="11905" w:h="16837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FC" w:rsidRDefault="00BF70FC" w:rsidP="005D01E1">
      <w:pPr>
        <w:spacing w:after="0" w:line="240" w:lineRule="auto"/>
      </w:pPr>
      <w:r>
        <w:separator/>
      </w:r>
    </w:p>
  </w:endnote>
  <w:endnote w:type="continuationSeparator" w:id="0">
    <w:p w:rsidR="00BF70FC" w:rsidRDefault="00BF70FC" w:rsidP="005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FC" w:rsidRDefault="00BF70FC" w:rsidP="005D01E1">
      <w:pPr>
        <w:spacing w:after="0" w:line="240" w:lineRule="auto"/>
      </w:pPr>
      <w:r>
        <w:separator/>
      </w:r>
    </w:p>
  </w:footnote>
  <w:footnote w:type="continuationSeparator" w:id="0">
    <w:p w:rsidR="00BF70FC" w:rsidRDefault="00BF70FC" w:rsidP="005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353724"/>
      <w:docPartObj>
        <w:docPartGallery w:val="Page Numbers (Top of Page)"/>
        <w:docPartUnique/>
      </w:docPartObj>
    </w:sdtPr>
    <w:sdtEndPr/>
    <w:sdtContent>
      <w:p w:rsidR="00E0366E" w:rsidRDefault="00E036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93">
          <w:rPr>
            <w:noProof/>
          </w:rPr>
          <w:t>15</w:t>
        </w:r>
        <w:r>
          <w:fldChar w:fldCharType="end"/>
        </w:r>
      </w:p>
    </w:sdtContent>
  </w:sdt>
  <w:p w:rsidR="00E0366E" w:rsidRDefault="00E036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6E" w:rsidRDefault="00E0366E" w:rsidP="00A41FB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FF40A70"/>
    <w:multiLevelType w:val="multilevel"/>
    <w:tmpl w:val="86D04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11C411D"/>
    <w:multiLevelType w:val="hybridMultilevel"/>
    <w:tmpl w:val="3DF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4057"/>
    <w:multiLevelType w:val="hybridMultilevel"/>
    <w:tmpl w:val="2E42208C"/>
    <w:lvl w:ilvl="0" w:tplc="5D5E6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7088B"/>
    <w:multiLevelType w:val="hybridMultilevel"/>
    <w:tmpl w:val="CB2AB230"/>
    <w:lvl w:ilvl="0" w:tplc="6290C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65"/>
    <w:rsid w:val="00067E5B"/>
    <w:rsid w:val="000E2CB0"/>
    <w:rsid w:val="000F5BF5"/>
    <w:rsid w:val="00135E89"/>
    <w:rsid w:val="001457AA"/>
    <w:rsid w:val="0019101D"/>
    <w:rsid w:val="001E44D2"/>
    <w:rsid w:val="00203B36"/>
    <w:rsid w:val="00226C6B"/>
    <w:rsid w:val="0023218B"/>
    <w:rsid w:val="0023674C"/>
    <w:rsid w:val="0024725B"/>
    <w:rsid w:val="00302013"/>
    <w:rsid w:val="0030464A"/>
    <w:rsid w:val="00343E80"/>
    <w:rsid w:val="00531ADF"/>
    <w:rsid w:val="00532ACA"/>
    <w:rsid w:val="00596A12"/>
    <w:rsid w:val="005A0643"/>
    <w:rsid w:val="005D01E1"/>
    <w:rsid w:val="005D5ED6"/>
    <w:rsid w:val="0066683A"/>
    <w:rsid w:val="006A0000"/>
    <w:rsid w:val="006C3933"/>
    <w:rsid w:val="006D1473"/>
    <w:rsid w:val="006D4A54"/>
    <w:rsid w:val="006F3000"/>
    <w:rsid w:val="00717865"/>
    <w:rsid w:val="007321A8"/>
    <w:rsid w:val="00825C7E"/>
    <w:rsid w:val="008329B8"/>
    <w:rsid w:val="00842B65"/>
    <w:rsid w:val="008612C9"/>
    <w:rsid w:val="008836D9"/>
    <w:rsid w:val="008C1CE6"/>
    <w:rsid w:val="0091242E"/>
    <w:rsid w:val="009131AE"/>
    <w:rsid w:val="00961E42"/>
    <w:rsid w:val="009E426B"/>
    <w:rsid w:val="009E57F3"/>
    <w:rsid w:val="00A41FBD"/>
    <w:rsid w:val="00AD5593"/>
    <w:rsid w:val="00AE18EE"/>
    <w:rsid w:val="00B37BFD"/>
    <w:rsid w:val="00B567B1"/>
    <w:rsid w:val="00B908D0"/>
    <w:rsid w:val="00BA2C84"/>
    <w:rsid w:val="00BC3AAB"/>
    <w:rsid w:val="00BF70FC"/>
    <w:rsid w:val="00C26D70"/>
    <w:rsid w:val="00C54F94"/>
    <w:rsid w:val="00C73F56"/>
    <w:rsid w:val="00C852F7"/>
    <w:rsid w:val="00CA6BCA"/>
    <w:rsid w:val="00CC30D9"/>
    <w:rsid w:val="00D14F5B"/>
    <w:rsid w:val="00D239F0"/>
    <w:rsid w:val="00D6668B"/>
    <w:rsid w:val="00DE0592"/>
    <w:rsid w:val="00DF3A78"/>
    <w:rsid w:val="00E00B78"/>
    <w:rsid w:val="00E0366E"/>
    <w:rsid w:val="00E646D9"/>
    <w:rsid w:val="00EF0642"/>
    <w:rsid w:val="00F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865"/>
    <w:rPr>
      <w:color w:val="0066CC"/>
      <w:u w:val="single"/>
    </w:rPr>
  </w:style>
  <w:style w:type="character" w:customStyle="1" w:styleId="a4">
    <w:name w:val="Основной текст_"/>
    <w:link w:val="1"/>
    <w:rsid w:val="007178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786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17865"/>
    <w:pP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65"/>
    <w:rPr>
      <w:rFonts w:ascii="Tahoma" w:eastAsia="Arial Unicode MS" w:hAnsi="Tahoma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71786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">
    <w:name w:val="Основной текст2"/>
    <w:basedOn w:val="a"/>
    <w:rsid w:val="0071786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717865"/>
    <w:rPr>
      <w:rFonts w:ascii="Times New Roman" w:hAnsi="Times New Roman" w:cs="Times New Roman" w:hint="default"/>
      <w:sz w:val="22"/>
      <w:szCs w:val="22"/>
    </w:rPr>
  </w:style>
  <w:style w:type="paragraph" w:styleId="ac">
    <w:name w:val="Body Text"/>
    <w:basedOn w:val="a"/>
    <w:link w:val="ad"/>
    <w:rsid w:val="00717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178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717865"/>
  </w:style>
  <w:style w:type="character" w:customStyle="1" w:styleId="HTML">
    <w:name w:val="Стандартный HTML Знак"/>
    <w:basedOn w:val="a0"/>
    <w:link w:val="HTML0"/>
    <w:uiPriority w:val="99"/>
    <w:semiHidden/>
    <w:rsid w:val="0071786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1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Без интервала1"/>
    <w:rsid w:val="0071786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717865"/>
    <w:rPr>
      <w:b/>
      <w:bCs/>
    </w:rPr>
  </w:style>
  <w:style w:type="character" w:customStyle="1" w:styleId="af0">
    <w:name w:val="Цветовое выделение"/>
    <w:rsid w:val="00717865"/>
    <w:rPr>
      <w:b/>
      <w:bCs/>
      <w:color w:val="26282F"/>
    </w:rPr>
  </w:style>
  <w:style w:type="paragraph" w:customStyle="1" w:styleId="Default">
    <w:name w:val="Default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f1">
    <w:name w:val="Table Grid"/>
    <w:basedOn w:val="a1"/>
    <w:rsid w:val="005A0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865"/>
    <w:rPr>
      <w:color w:val="0066CC"/>
      <w:u w:val="single"/>
    </w:rPr>
  </w:style>
  <w:style w:type="character" w:customStyle="1" w:styleId="a4">
    <w:name w:val="Основной текст_"/>
    <w:link w:val="1"/>
    <w:rsid w:val="007178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786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17865"/>
    <w:pP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65"/>
    <w:rPr>
      <w:rFonts w:ascii="Tahoma" w:eastAsia="Arial Unicode MS" w:hAnsi="Tahoma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71786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">
    <w:name w:val="Основной текст2"/>
    <w:basedOn w:val="a"/>
    <w:rsid w:val="0071786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717865"/>
    <w:rPr>
      <w:rFonts w:ascii="Times New Roman" w:hAnsi="Times New Roman" w:cs="Times New Roman" w:hint="default"/>
      <w:sz w:val="22"/>
      <w:szCs w:val="22"/>
    </w:rPr>
  </w:style>
  <w:style w:type="paragraph" w:styleId="ac">
    <w:name w:val="Body Text"/>
    <w:basedOn w:val="a"/>
    <w:link w:val="ad"/>
    <w:rsid w:val="00717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178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717865"/>
  </w:style>
  <w:style w:type="character" w:customStyle="1" w:styleId="HTML">
    <w:name w:val="Стандартный HTML Знак"/>
    <w:basedOn w:val="a0"/>
    <w:link w:val="HTML0"/>
    <w:uiPriority w:val="99"/>
    <w:semiHidden/>
    <w:rsid w:val="0071786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1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Без интервала1"/>
    <w:rsid w:val="0071786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717865"/>
    <w:rPr>
      <w:b/>
      <w:bCs/>
    </w:rPr>
  </w:style>
  <w:style w:type="character" w:customStyle="1" w:styleId="af0">
    <w:name w:val="Цветовое выделение"/>
    <w:rsid w:val="00717865"/>
    <w:rPr>
      <w:b/>
      <w:bCs/>
      <w:color w:val="26282F"/>
    </w:rPr>
  </w:style>
  <w:style w:type="paragraph" w:customStyle="1" w:styleId="Default">
    <w:name w:val="Default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f1">
    <w:name w:val="Table Grid"/>
    <w:basedOn w:val="a1"/>
    <w:rsid w:val="005A0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B7DB-51A7-4610-8166-D526FF32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Осмольская Олеся Леонидовна</dc:creator>
  <cp:keywords/>
  <dc:description/>
  <cp:lastModifiedBy>Светлана Стребкова</cp:lastModifiedBy>
  <cp:revision>6</cp:revision>
  <cp:lastPrinted>2019-03-29T11:07:00Z</cp:lastPrinted>
  <dcterms:created xsi:type="dcterms:W3CDTF">2019-12-17T14:13:00Z</dcterms:created>
  <dcterms:modified xsi:type="dcterms:W3CDTF">2019-12-19T07:50:00Z</dcterms:modified>
</cp:coreProperties>
</file>