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F" w:rsidRDefault="00631E3F" w:rsidP="008104C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0010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CC" w:rsidRPr="008104CC" w:rsidRDefault="008104CC" w:rsidP="008104C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31E3F" w:rsidRPr="00631E3F" w:rsidRDefault="00631E3F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район «Белгородский район» Белгородская область ПОСЕЛКОВОЕ СОБРАНИЕ ГОРОДСКОГО</w:t>
      </w:r>
      <w:r w:rsidRPr="00631E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ПОСЕЛЕНИЯ </w:t>
      </w:r>
    </w:p>
    <w:p w:rsidR="00631E3F" w:rsidRPr="00631E3F" w:rsidRDefault="00631E3F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E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«ПОСЕЛОК ОКТЯБРЬСКИЙ</w:t>
      </w:r>
    </w:p>
    <w:p w:rsidR="00631E3F" w:rsidRPr="00631E3F" w:rsidRDefault="008104CC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пятьдесят первое </w:t>
      </w:r>
      <w:r w:rsidR="00631E3F" w:rsidRP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заседание </w:t>
      </w:r>
      <w:r w:rsidR="00FB29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поселкового </w:t>
      </w:r>
      <w:bookmarkStart w:id="0" w:name="_GoBack"/>
      <w:bookmarkEnd w:id="0"/>
      <w:r w:rsidR="00631E3F" w:rsidRPr="00631E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собрания четвертого созыва</w:t>
      </w:r>
    </w:p>
    <w:p w:rsidR="00143259" w:rsidRPr="001D4878" w:rsidRDefault="00143259" w:rsidP="0014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3259" w:rsidRPr="001D4878" w:rsidRDefault="00143259" w:rsidP="0014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  <w:r w:rsidRPr="001D4878"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  <w:t>решение</w:t>
      </w:r>
    </w:p>
    <w:p w:rsidR="00143259" w:rsidRPr="001D4878" w:rsidRDefault="00143259" w:rsidP="001432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100"/>
          <w:sz w:val="28"/>
          <w:szCs w:val="28"/>
          <w:lang w:eastAsia="ru-RU"/>
        </w:rPr>
      </w:pPr>
    </w:p>
    <w:p w:rsidR="00143259" w:rsidRDefault="00143259" w:rsidP="008104CC">
      <w:pPr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60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81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D07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1D48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№ </w:t>
      </w:r>
      <w:r w:rsidR="008104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316</w:t>
      </w:r>
    </w:p>
    <w:p w:rsidR="008104CC" w:rsidRPr="001D4878" w:rsidRDefault="008104CC" w:rsidP="008104CC">
      <w:pPr>
        <w:spacing w:after="0" w:line="240" w:lineRule="auto"/>
        <w:ind w:right="-5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43259" w:rsidRPr="001D4878" w:rsidRDefault="00143259" w:rsidP="00143259">
      <w:pPr>
        <w:keepNext/>
        <w:spacing w:after="0" w:line="240" w:lineRule="auto"/>
        <w:ind w:right="5103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1E3F" w:rsidRPr="00940E8F" w:rsidRDefault="00143259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 результатах работы старшегоУУП ОМВД России </w:t>
      </w:r>
    </w:p>
    <w:p w:rsidR="00631E3F" w:rsidRPr="00940E8F" w:rsidRDefault="00143259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 Белгородскому районуна территории </w:t>
      </w:r>
      <w:r w:rsidR="00631E3F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городского поселения </w:t>
      </w:r>
    </w:p>
    <w:p w:rsidR="00143259" w:rsidRPr="00940E8F" w:rsidRDefault="00631E3F" w:rsidP="00631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</w:t>
      </w:r>
      <w:r w:rsidR="00143259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Октябрьский</w:t>
      </w: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 w:rsidR="00143259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</w:t>
      </w:r>
      <w:r w:rsidR="00D07EF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22</w:t>
      </w:r>
      <w:r w:rsidR="00143259"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</w:t>
      </w:r>
    </w:p>
    <w:p w:rsidR="00143259" w:rsidRPr="00940E8F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3259" w:rsidRPr="00940E8F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1E3F" w:rsidRPr="00940E8F" w:rsidRDefault="00FF1D0B" w:rsidP="00631E3F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Федеральным законом от 6 октября 2003</w:t>
      </w:r>
      <w:r w:rsidR="00940E8F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№ 131-ФЗ «Об общих принципах организации местного самоуправленияв Российской Федерации», Уставом городского поселения «Поселок Октябрьский» муниципального района «Белгородский район» Белгородской области, з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аслушав и обсудив информацию старшего уполномоченного полиции ОМВД России по Белгородскому району п. Октябрьский Белгородского района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старшего лейтенанта </w:t>
      </w:r>
      <w:r w:rsidR="00631E3F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полиции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Наумова С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>С.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«О результатах работы на территории городского поселения «Поселок Октябрьский</w:t>
      </w:r>
      <w:proofErr w:type="gramEnd"/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» муниципального района «Белгородский район» Белгородской области за 20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</w:t>
      </w:r>
    </w:p>
    <w:p w:rsidR="00143259" w:rsidRPr="00D07EFF" w:rsidRDefault="00143259" w:rsidP="00631E3F">
      <w:pPr>
        <w:keepNext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pacing w:val="20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поселковое собрание городского поселения «ПоселокОктябрьский» </w:t>
      </w:r>
      <w:r w:rsidRPr="00D07EFF">
        <w:rPr>
          <w:rFonts w:ascii="Times New Roman" w:eastAsia="Times New Roman" w:hAnsi="Times New Roman" w:cs="Times New Roman"/>
          <w:b/>
          <w:spacing w:val="20"/>
          <w:sz w:val="27"/>
          <w:szCs w:val="27"/>
          <w:lang w:eastAsia="ru-RU"/>
        </w:rPr>
        <w:t>решило:</w:t>
      </w:r>
    </w:p>
    <w:p w:rsidR="00143259" w:rsidRPr="00940E8F" w:rsidRDefault="00631E3F" w:rsidP="00631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Информацию старшего УУП ОМВД России по Белгородскому району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старшего лейтенанта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полиции 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Наумова С.С.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«О результатах работы на территории городского поселения «Поселок Октябрьский» муниципального района «Белгородский район» Белгородской области за 20</w:t>
      </w:r>
      <w:r w:rsid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>22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год, принятьк сведению (прилагается).</w:t>
      </w:r>
    </w:p>
    <w:p w:rsidR="00143259" w:rsidRPr="00940E8F" w:rsidRDefault="00631E3F" w:rsidP="00631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Обнародовать настоящее решение и разместить на официальном сайте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органов местного самоуправления 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городского поселения «Поселок Октябрьский»</w:t>
      </w: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 «Белгородский район» Белгородской области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 w:rsidR="00D07EFF" w:rsidRPr="00D07EFF">
        <w:rPr>
          <w:rFonts w:ascii="Times New Roman" w:eastAsia="Times New Roman" w:hAnsi="Times New Roman" w:cs="Times New Roman"/>
          <w:sz w:val="27"/>
          <w:szCs w:val="27"/>
          <w:lang w:eastAsia="ru-RU"/>
        </w:rPr>
        <w:t>poselokoktyabrskij-r31.gosweb.gosuslugi.ru</w:t>
      </w:r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).</w:t>
      </w:r>
    </w:p>
    <w:p w:rsidR="00143259" w:rsidRPr="00940E8F" w:rsidRDefault="00631E3F" w:rsidP="00631E3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</w:t>
      </w:r>
      <w:proofErr w:type="gramStart"/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Контроль за</w:t>
      </w:r>
      <w:proofErr w:type="gramEnd"/>
      <w:r w:rsidR="00143259" w:rsidRPr="00940E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исполнением настоящего решения оставляю за собой.</w:t>
      </w:r>
    </w:p>
    <w:p w:rsidR="00143259" w:rsidRDefault="00143259" w:rsidP="0014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D07EFF" w:rsidRPr="00940E8F" w:rsidRDefault="00D07EFF" w:rsidP="001432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143259" w:rsidRPr="00940E8F" w:rsidRDefault="00143259" w:rsidP="0014325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поселкового собрания</w:t>
      </w:r>
    </w:p>
    <w:p w:rsidR="00CC04E5" w:rsidRDefault="00143259" w:rsidP="00D07EFF">
      <w:pPr>
        <w:spacing w:after="0" w:line="240" w:lineRule="auto"/>
      </w:pPr>
      <w:r w:rsidRPr="00940E8F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городского поселения «Поселок Октябрьский»                     В.Е. Булгаков</w:t>
      </w:r>
    </w:p>
    <w:sectPr w:rsidR="00CC04E5" w:rsidSect="00D07EF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B044D"/>
    <w:multiLevelType w:val="hybridMultilevel"/>
    <w:tmpl w:val="80829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06328B"/>
    <w:multiLevelType w:val="hybridMultilevel"/>
    <w:tmpl w:val="8B78E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272F5"/>
    <w:multiLevelType w:val="hybridMultilevel"/>
    <w:tmpl w:val="1DE65F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8B146E"/>
    <w:multiLevelType w:val="hybridMultilevel"/>
    <w:tmpl w:val="E7E4A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C01017"/>
    <w:multiLevelType w:val="hybridMultilevel"/>
    <w:tmpl w:val="CD0A754A"/>
    <w:lvl w:ilvl="0" w:tplc="04190001">
      <w:start w:val="1"/>
      <w:numFmt w:val="bullet"/>
      <w:lvlText w:val=""/>
      <w:lvlJc w:val="left"/>
      <w:pPr>
        <w:tabs>
          <w:tab w:val="num" w:pos="880"/>
        </w:tabs>
        <w:ind w:left="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5">
    <w:nsid w:val="300C02BA"/>
    <w:multiLevelType w:val="hybridMultilevel"/>
    <w:tmpl w:val="8E12E5F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A81B6C"/>
    <w:multiLevelType w:val="hybridMultilevel"/>
    <w:tmpl w:val="5AC220B2"/>
    <w:lvl w:ilvl="0" w:tplc="CF64C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716DFA"/>
    <w:multiLevelType w:val="hybridMultilevel"/>
    <w:tmpl w:val="B2A02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D30EDA"/>
    <w:multiLevelType w:val="hybridMultilevel"/>
    <w:tmpl w:val="E1E6D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3259"/>
    <w:rsid w:val="00143259"/>
    <w:rsid w:val="003C76D3"/>
    <w:rsid w:val="0048625F"/>
    <w:rsid w:val="00492E60"/>
    <w:rsid w:val="00631E3F"/>
    <w:rsid w:val="008104CC"/>
    <w:rsid w:val="0086016C"/>
    <w:rsid w:val="00940E8F"/>
    <w:rsid w:val="009B11F8"/>
    <w:rsid w:val="00AB73C3"/>
    <w:rsid w:val="00B125CA"/>
    <w:rsid w:val="00C439C0"/>
    <w:rsid w:val="00CC04E5"/>
    <w:rsid w:val="00D07EFF"/>
    <w:rsid w:val="00DE4400"/>
    <w:rsid w:val="00FB2942"/>
    <w:rsid w:val="00FF1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2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32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Glav-spec01</cp:lastModifiedBy>
  <cp:revision>10</cp:revision>
  <cp:lastPrinted>2023-04-13T08:46:00Z</cp:lastPrinted>
  <dcterms:created xsi:type="dcterms:W3CDTF">2016-02-22T11:58:00Z</dcterms:created>
  <dcterms:modified xsi:type="dcterms:W3CDTF">2023-05-04T09:38:00Z</dcterms:modified>
</cp:coreProperties>
</file>