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37" w:rsidRDefault="00134E37" w:rsidP="00134E37">
      <w:pPr>
        <w:ind w:right="-5"/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p w:rsidR="00134E37" w:rsidRDefault="00134E37" w:rsidP="00134E37">
      <w:pPr>
        <w:ind w:right="-5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E37" w:rsidRDefault="00134E37" w:rsidP="00134E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134E37" w:rsidRDefault="00134E37" w:rsidP="00134E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134E37" w:rsidRDefault="00134E37" w:rsidP="00134E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тридцать первое </w:t>
      </w:r>
      <w:r>
        <w:rPr>
          <w:b/>
          <w:bCs/>
          <w:sz w:val="28"/>
          <w:szCs w:val="28"/>
        </w:rPr>
        <w:t>заседание третьего созыва</w:t>
      </w:r>
    </w:p>
    <w:p w:rsidR="00134E37" w:rsidRDefault="00134E37" w:rsidP="00134E37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134E37" w:rsidRDefault="00134E37" w:rsidP="00134E37">
      <w:pPr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>решение</w:t>
      </w:r>
    </w:p>
    <w:p w:rsidR="00134E37" w:rsidRDefault="00134E37" w:rsidP="00134E37">
      <w:pPr>
        <w:jc w:val="center"/>
        <w:rPr>
          <w:b/>
          <w:caps/>
          <w:spacing w:val="100"/>
          <w:sz w:val="32"/>
          <w:szCs w:val="32"/>
        </w:rPr>
      </w:pPr>
    </w:p>
    <w:p w:rsidR="00134E37" w:rsidRDefault="00134E37" w:rsidP="00134E37">
      <w:r>
        <w:rPr>
          <w:sz w:val="28"/>
        </w:rPr>
        <w:t xml:space="preserve">19 февраля </w:t>
      </w:r>
      <w:r>
        <w:rPr>
          <w:sz w:val="28"/>
        </w:rPr>
        <w:t>2016 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</w:t>
      </w:r>
      <w:r>
        <w:rPr>
          <w:sz w:val="28"/>
        </w:rPr>
        <w:t xml:space="preserve">№ </w:t>
      </w:r>
      <w:r>
        <w:rPr>
          <w:sz w:val="28"/>
        </w:rPr>
        <w:t>184</w:t>
      </w:r>
    </w:p>
    <w:p w:rsidR="00134E37" w:rsidRDefault="00134E37" w:rsidP="00134E37">
      <w:pPr>
        <w:tabs>
          <w:tab w:val="left" w:pos="5529"/>
        </w:tabs>
        <w:snapToGrid w:val="0"/>
        <w:rPr>
          <w:b/>
          <w:sz w:val="28"/>
          <w:szCs w:val="36"/>
        </w:rPr>
      </w:pPr>
    </w:p>
    <w:p w:rsidR="00134E37" w:rsidRDefault="00134E37" w:rsidP="00134E37">
      <w:pPr>
        <w:tabs>
          <w:tab w:val="left" w:pos="5529"/>
        </w:tabs>
        <w:snapToGrid w:val="0"/>
        <w:rPr>
          <w:b/>
          <w:sz w:val="28"/>
          <w:szCs w:val="36"/>
        </w:rPr>
      </w:pPr>
    </w:p>
    <w:p w:rsidR="00134E37" w:rsidRDefault="00134E37" w:rsidP="00134E37">
      <w:pPr>
        <w:tabs>
          <w:tab w:val="left" w:pos="5529"/>
        </w:tabs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134E37" w:rsidRDefault="00134E37" w:rsidP="00134E37">
      <w:pPr>
        <w:tabs>
          <w:tab w:val="left" w:pos="5529"/>
        </w:tabs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поселкового собрания городского</w:t>
      </w:r>
    </w:p>
    <w:p w:rsidR="00134E37" w:rsidRDefault="00134E37" w:rsidP="00134E37">
      <w:pPr>
        <w:tabs>
          <w:tab w:val="left" w:pos="5529"/>
        </w:tabs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«Поселок Октябрьский» </w:t>
      </w:r>
    </w:p>
    <w:p w:rsidR="00134E37" w:rsidRDefault="00134E37" w:rsidP="00134E37">
      <w:pPr>
        <w:tabs>
          <w:tab w:val="left" w:pos="5529"/>
        </w:tabs>
        <w:snapToGrid w:val="0"/>
        <w:rPr>
          <w:b/>
          <w:bCs/>
          <w:spacing w:val="-5"/>
          <w:sz w:val="28"/>
          <w:szCs w:val="28"/>
        </w:rPr>
      </w:pPr>
      <w:r>
        <w:rPr>
          <w:b/>
          <w:sz w:val="28"/>
          <w:szCs w:val="28"/>
        </w:rPr>
        <w:t>«О п</w:t>
      </w:r>
      <w:r>
        <w:rPr>
          <w:b/>
          <w:bCs/>
          <w:spacing w:val="-5"/>
          <w:sz w:val="28"/>
          <w:szCs w:val="28"/>
        </w:rPr>
        <w:t>оложении об оплате труда всех</w:t>
      </w:r>
    </w:p>
    <w:p w:rsidR="00134E37" w:rsidRDefault="00134E37" w:rsidP="00134E37">
      <w:pPr>
        <w:tabs>
          <w:tab w:val="left" w:pos="5529"/>
        </w:tabs>
        <w:snapToGrid w:val="0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категорий работников администрации</w:t>
      </w:r>
    </w:p>
    <w:p w:rsidR="00134E37" w:rsidRDefault="00134E37" w:rsidP="00134E37">
      <w:pPr>
        <w:tabs>
          <w:tab w:val="left" w:pos="5529"/>
        </w:tabs>
        <w:snapToGrid w:val="0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городского поселения «Поселок Октябрьский»</w:t>
      </w:r>
    </w:p>
    <w:p w:rsidR="00134E37" w:rsidRDefault="00134E37" w:rsidP="00134E37">
      <w:pPr>
        <w:tabs>
          <w:tab w:val="left" w:pos="5529"/>
        </w:tabs>
        <w:snapToGrid w:val="0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на 2015 год и последующие годы» </w:t>
      </w:r>
    </w:p>
    <w:p w:rsidR="00134E37" w:rsidRDefault="00134E37" w:rsidP="00134E37">
      <w:pPr>
        <w:tabs>
          <w:tab w:val="left" w:pos="5529"/>
        </w:tabs>
        <w:snapToGrid w:val="0"/>
        <w:rPr>
          <w:b/>
          <w:spacing w:val="-2"/>
          <w:sz w:val="28"/>
          <w:szCs w:val="36"/>
        </w:rPr>
      </w:pPr>
      <w:r>
        <w:rPr>
          <w:b/>
          <w:bCs/>
          <w:spacing w:val="-5"/>
          <w:sz w:val="28"/>
          <w:szCs w:val="28"/>
        </w:rPr>
        <w:t>от 02 октября 2015 года №151</w:t>
      </w:r>
    </w:p>
    <w:p w:rsidR="00134E37" w:rsidRDefault="00134E37" w:rsidP="00134E37">
      <w:pPr>
        <w:tabs>
          <w:tab w:val="left" w:pos="5529"/>
        </w:tabs>
        <w:snapToGrid w:val="0"/>
        <w:rPr>
          <w:b/>
          <w:spacing w:val="-2"/>
          <w:sz w:val="28"/>
          <w:szCs w:val="36"/>
        </w:rPr>
      </w:pPr>
    </w:p>
    <w:p w:rsidR="00134E37" w:rsidRDefault="00134E37" w:rsidP="00134E37">
      <w:pPr>
        <w:tabs>
          <w:tab w:val="left" w:pos="5529"/>
        </w:tabs>
        <w:snapToGrid w:val="0"/>
        <w:rPr>
          <w:b/>
          <w:color w:val="FF0000"/>
          <w:sz w:val="28"/>
          <w:szCs w:val="36"/>
        </w:rPr>
      </w:pPr>
    </w:p>
    <w:p w:rsidR="00134E37" w:rsidRDefault="00134E37" w:rsidP="00134E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положений Федерального закона от 2 марта 2007 года   № 25-ФЗ «О муниципальной службе в Российской Федерации», закона Белгородской области от 24 сентября 2007 года № 150 «Об особенностях организации муниципальной службы в Белгородской области», пункта 5 решения Муниципального совета Белгородского района от 03.12.2015г. №276</w:t>
      </w:r>
      <w:r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eastAsia="Calibri" w:hAnsi="TimesNewRomanPS-BoldMT" w:cs="TimesNewRomanPS-BoldMT"/>
          <w:bCs/>
          <w:sz w:val="28"/>
          <w:szCs w:val="28"/>
        </w:rPr>
        <w:t xml:space="preserve">«Об утверждении Положения об оплате труда и других социальных гарантиях муниципальных служащих органов местного самоуправления, муниципальных органов Белгородского района» </w:t>
      </w:r>
    </w:p>
    <w:p w:rsidR="00134E37" w:rsidRDefault="00134E37" w:rsidP="00134E37">
      <w:pPr>
        <w:autoSpaceDE w:val="0"/>
        <w:autoSpaceDN w:val="0"/>
        <w:adjustRightInd w:val="0"/>
        <w:ind w:firstLine="540"/>
        <w:jc w:val="both"/>
      </w:pPr>
    </w:p>
    <w:p w:rsidR="00134E37" w:rsidRDefault="00134E37" w:rsidP="00134E37">
      <w:pPr>
        <w:pStyle w:val="a7"/>
        <w:ind w:firstLine="540"/>
        <w:jc w:val="both"/>
        <w:rPr>
          <w:b/>
          <w:color w:val="000000" w:themeColor="text1"/>
          <w:spacing w:val="100"/>
        </w:rPr>
      </w:pPr>
      <w:r>
        <w:rPr>
          <w:b/>
        </w:rPr>
        <w:t xml:space="preserve">Поселковое  собрание городского </w:t>
      </w:r>
      <w:r>
        <w:rPr>
          <w:b/>
          <w:color w:val="000000" w:themeColor="text1"/>
        </w:rPr>
        <w:t xml:space="preserve">поселения «Поселок Октябрьский» </w:t>
      </w:r>
      <w:r>
        <w:rPr>
          <w:b/>
          <w:color w:val="000000" w:themeColor="text1"/>
          <w:spacing w:val="100"/>
        </w:rPr>
        <w:t>решило:</w:t>
      </w:r>
    </w:p>
    <w:p w:rsidR="00134E37" w:rsidRDefault="00134E37" w:rsidP="00134E37">
      <w:pPr>
        <w:tabs>
          <w:tab w:val="left" w:pos="5529"/>
        </w:tabs>
        <w:snapToGrid w:val="0"/>
        <w:jc w:val="both"/>
        <w:rPr>
          <w:bCs/>
          <w:spacing w:val="-5"/>
          <w:sz w:val="28"/>
          <w:szCs w:val="28"/>
        </w:rPr>
      </w:pPr>
      <w:r>
        <w:rPr>
          <w:spacing w:val="14"/>
          <w:sz w:val="28"/>
          <w:szCs w:val="28"/>
        </w:rPr>
        <w:t xml:space="preserve"> </w:t>
      </w:r>
    </w:p>
    <w:p w:rsidR="00134E37" w:rsidRDefault="00134E37" w:rsidP="00134E37">
      <w:pPr>
        <w:pStyle w:val="a9"/>
        <w:numPr>
          <w:ilvl w:val="0"/>
          <w:numId w:val="1"/>
        </w:numPr>
        <w:spacing w:before="0"/>
        <w:ind w:left="0" w:firstLine="425"/>
        <w:rPr>
          <w:rFonts w:ascii="Times New Roman" w:hAnsi="Times New Roman"/>
          <w:spacing w:val="14"/>
          <w:sz w:val="28"/>
          <w:szCs w:val="28"/>
        </w:rPr>
      </w:pPr>
      <w:r>
        <w:rPr>
          <w:rFonts w:ascii="Times New Roman" w:hAnsi="Times New Roman"/>
          <w:spacing w:val="14"/>
          <w:sz w:val="28"/>
          <w:szCs w:val="28"/>
        </w:rPr>
        <w:t xml:space="preserve"> Внести изменения в Положение </w:t>
      </w:r>
      <w:r>
        <w:rPr>
          <w:rFonts w:ascii="Times New Roman" w:hAnsi="Times New Roman"/>
          <w:bCs/>
          <w:spacing w:val="-5"/>
          <w:sz w:val="28"/>
          <w:szCs w:val="28"/>
        </w:rPr>
        <w:t>об оплате труда всех категорий работников администрации городского поселения «Поселок Октябрьский» на 2015 год и последующие годы в части, касающейся оплаты труда муниципальных служащих городского поселения «поселок Октябрьский»:</w:t>
      </w:r>
    </w:p>
    <w:p w:rsidR="00134E37" w:rsidRDefault="00134E37" w:rsidP="00134E37">
      <w:pPr>
        <w:ind w:firstLine="425"/>
        <w:jc w:val="both"/>
        <w:rPr>
          <w:spacing w:val="14"/>
          <w:sz w:val="28"/>
          <w:szCs w:val="28"/>
        </w:rPr>
      </w:pPr>
      <w:r>
        <w:rPr>
          <w:bCs/>
          <w:spacing w:val="-5"/>
          <w:sz w:val="28"/>
          <w:szCs w:val="28"/>
        </w:rPr>
        <w:t>1.1.  Признать утратившими силу пункты 2; 3; 4; 9.1; 9.2; 9.3; 9.4. настоящего Положения.</w:t>
      </w:r>
    </w:p>
    <w:p w:rsidR="00134E37" w:rsidRDefault="00134E37" w:rsidP="00134E37">
      <w:pPr>
        <w:ind w:firstLine="425"/>
        <w:jc w:val="both"/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 xml:space="preserve">1.2. Утвердить Положение об оплате труда и других социальных гарантиях муниципальных служащих администрации городского </w:t>
      </w:r>
      <w:r>
        <w:rPr>
          <w:spacing w:val="14"/>
          <w:sz w:val="28"/>
          <w:szCs w:val="28"/>
        </w:rPr>
        <w:lastRenderedPageBreak/>
        <w:t>поселения «Поселок Октябрьский» муниципального района «Белгородский район» Белгородской области (прилагается).</w:t>
      </w:r>
    </w:p>
    <w:p w:rsidR="00134E37" w:rsidRDefault="00134E37" w:rsidP="00134E37">
      <w:pPr>
        <w:numPr>
          <w:ilvl w:val="0"/>
          <w:numId w:val="1"/>
        </w:numPr>
        <w:shd w:val="clear" w:color="auto" w:fill="FFFFFF"/>
        <w:tabs>
          <w:tab w:val="left" w:pos="371"/>
          <w:tab w:val="left" w:pos="993"/>
          <w:tab w:val="left" w:leader="dot" w:pos="2200"/>
        </w:tabs>
        <w:ind w:left="0" w:firstLine="426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подписания и распространяет свое действие на правоотношения, возникшие с 01.01.2016 г.</w:t>
      </w:r>
    </w:p>
    <w:p w:rsidR="00134E37" w:rsidRDefault="00134E37" w:rsidP="00134E37">
      <w:pPr>
        <w:numPr>
          <w:ilvl w:val="0"/>
          <w:numId w:val="1"/>
        </w:numPr>
        <w:shd w:val="clear" w:color="auto" w:fill="FFFFFF"/>
        <w:tabs>
          <w:tab w:val="left" w:pos="371"/>
          <w:tab w:val="left" w:pos="993"/>
          <w:tab w:val="left" w:leader="dot" w:pos="220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решение и разместить на официальном сайте администрации городского поселения «Поселок Октябрьский» (</w:t>
      </w:r>
      <w:proofErr w:type="spellStart"/>
      <w:r>
        <w:rPr>
          <w:sz w:val="28"/>
          <w:szCs w:val="28"/>
          <w:lang w:val="en-US"/>
        </w:rPr>
        <w:t>admoktyabr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).</w:t>
      </w:r>
    </w:p>
    <w:p w:rsidR="00134E37" w:rsidRDefault="00134E37" w:rsidP="00134E37">
      <w:pPr>
        <w:numPr>
          <w:ilvl w:val="0"/>
          <w:numId w:val="1"/>
        </w:numPr>
        <w:shd w:val="clear" w:color="auto" w:fill="FFFFFF"/>
        <w:tabs>
          <w:tab w:val="left" w:pos="371"/>
          <w:tab w:val="left" w:pos="993"/>
          <w:tab w:val="left" w:leader="dot" w:pos="2200"/>
        </w:tabs>
        <w:spacing w:before="10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городского поселения «Поселок Октябрьский» привести локальные нормативные правовые акты, регламентирующие оплату труда муниципальных служащих, в соответствие с настоящим решением.</w:t>
      </w:r>
    </w:p>
    <w:p w:rsidR="00134E37" w:rsidRDefault="00134E37" w:rsidP="00134E3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  </w:t>
      </w:r>
      <w:proofErr w:type="spellStart"/>
      <w:r>
        <w:rPr>
          <w:sz w:val="28"/>
          <w:szCs w:val="28"/>
        </w:rPr>
        <w:t>Визирякину</w:t>
      </w:r>
      <w:proofErr w:type="spellEnd"/>
      <w:r>
        <w:rPr>
          <w:sz w:val="28"/>
          <w:szCs w:val="28"/>
        </w:rPr>
        <w:t xml:space="preserve"> В.А.) </w:t>
      </w:r>
    </w:p>
    <w:p w:rsidR="00134E37" w:rsidRDefault="00134E37" w:rsidP="00134E37">
      <w:pPr>
        <w:ind w:firstLine="708"/>
        <w:jc w:val="both"/>
        <w:rPr>
          <w:sz w:val="28"/>
          <w:szCs w:val="28"/>
        </w:rPr>
      </w:pPr>
    </w:p>
    <w:p w:rsidR="00134E37" w:rsidRDefault="00134E37" w:rsidP="00134E37">
      <w:pPr>
        <w:ind w:firstLine="708"/>
        <w:jc w:val="both"/>
        <w:rPr>
          <w:sz w:val="26"/>
          <w:szCs w:val="26"/>
        </w:rPr>
      </w:pPr>
    </w:p>
    <w:p w:rsidR="00134E37" w:rsidRDefault="00134E37" w:rsidP="00134E37">
      <w:pPr>
        <w:ind w:firstLine="708"/>
        <w:jc w:val="both"/>
        <w:rPr>
          <w:sz w:val="26"/>
          <w:szCs w:val="26"/>
        </w:rPr>
      </w:pPr>
    </w:p>
    <w:p w:rsidR="00134E37" w:rsidRDefault="00134E37" w:rsidP="00134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134E37" w:rsidRDefault="00134E37" w:rsidP="00134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                      В.Е. Булгаков</w:t>
      </w: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pStyle w:val="2"/>
        <w:ind w:firstLine="426"/>
        <w:rPr>
          <w:b/>
        </w:rPr>
      </w:pPr>
    </w:p>
    <w:p w:rsidR="00134E37" w:rsidRDefault="00134E37" w:rsidP="00134E37">
      <w:pPr>
        <w:ind w:left="5103"/>
        <w:jc w:val="center"/>
        <w:rPr>
          <w:b/>
          <w:sz w:val="24"/>
          <w:szCs w:val="24"/>
        </w:rPr>
      </w:pPr>
    </w:p>
    <w:p w:rsidR="00134E37" w:rsidRDefault="00134E37" w:rsidP="00134E37">
      <w:pPr>
        <w:ind w:left="5103"/>
        <w:jc w:val="center"/>
        <w:rPr>
          <w:b/>
          <w:sz w:val="24"/>
          <w:szCs w:val="24"/>
        </w:rPr>
      </w:pPr>
    </w:p>
    <w:p w:rsidR="00134E37" w:rsidRDefault="00134E37" w:rsidP="00134E37">
      <w:pPr>
        <w:ind w:left="5103"/>
        <w:jc w:val="center"/>
        <w:rPr>
          <w:b/>
          <w:sz w:val="24"/>
          <w:szCs w:val="24"/>
        </w:rPr>
      </w:pPr>
    </w:p>
    <w:p w:rsidR="00134E37" w:rsidRDefault="00134E37" w:rsidP="00134E37">
      <w:pPr>
        <w:ind w:left="510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УТВЕРЖДЕНО</w:t>
      </w:r>
    </w:p>
    <w:p w:rsidR="00134E37" w:rsidRDefault="00134E37" w:rsidP="00134E37">
      <w:pPr>
        <w:ind w:left="510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решением Поселкового собрания городского поселения «Поселок</w:t>
      </w:r>
    </w:p>
    <w:p w:rsidR="00134E37" w:rsidRDefault="00134E37" w:rsidP="00134E37">
      <w:pPr>
        <w:ind w:left="510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Октябрьский»</w:t>
      </w:r>
    </w:p>
    <w:p w:rsidR="00134E37" w:rsidRDefault="00134E37" w:rsidP="00134E37">
      <w:pPr>
        <w:ind w:left="510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 «</w:t>
      </w:r>
      <w:r>
        <w:rPr>
          <w:b/>
          <w:sz w:val="24"/>
          <w:szCs w:val="24"/>
        </w:rPr>
        <w:t>19</w:t>
      </w:r>
      <w:r>
        <w:rPr>
          <w:b/>
          <w:sz w:val="24"/>
          <w:szCs w:val="24"/>
        </w:rPr>
        <w:t xml:space="preserve">» февраля 2016 г. № </w:t>
      </w:r>
      <w:r>
        <w:rPr>
          <w:b/>
          <w:sz w:val="24"/>
          <w:szCs w:val="24"/>
        </w:rPr>
        <w:t>184</w:t>
      </w:r>
    </w:p>
    <w:p w:rsidR="00134E37" w:rsidRDefault="00134E37" w:rsidP="00134E37">
      <w:pPr>
        <w:jc w:val="center"/>
        <w:rPr>
          <w:sz w:val="28"/>
          <w:szCs w:val="28"/>
        </w:rPr>
      </w:pPr>
    </w:p>
    <w:p w:rsidR="00134E37" w:rsidRDefault="00134E37" w:rsidP="00134E3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положение</w:t>
      </w:r>
    </w:p>
    <w:p w:rsidR="00134E37" w:rsidRDefault="00134E37" w:rsidP="00134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оплате труда и других социальных гарантиях муниципальных служащих администрации городского поселения «Поселок Октябрьский» муниципального района «Белгородский район» Белгородской области</w:t>
      </w:r>
    </w:p>
    <w:p w:rsidR="00134E37" w:rsidRDefault="00134E37" w:rsidP="00134E37">
      <w:pPr>
        <w:jc w:val="center"/>
        <w:rPr>
          <w:b/>
          <w:sz w:val="28"/>
          <w:szCs w:val="28"/>
        </w:rPr>
      </w:pPr>
    </w:p>
    <w:p w:rsidR="00134E37" w:rsidRDefault="00134E37" w:rsidP="00134E37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оплате труда и других социальных гарантиях муниципальных служащих администрации городского поселения «Поселок Октябрьский» муниципального района «Белгородский район» Белгородской области (далее – Положение муниципальных служащих) разработано на основании Трудового кодекса РФ, Федерального закона от 2 марта 2007 года № 25-ФЗ «О муниципальной службе в Российской Федерации», закона Белгородской области от 24 сентября 2007 года № 150 «Об особенностях организации муниципальной службы в Белгородской области», решения Совета депутатов Белгородского района от 30 ноября 2007 года № 348 «О муниципальной службе муниципального района «Белгородский район» Белгородской области», решением Муниципального совета Белгородского района от  «3» декабря 2015 г. № 276.</w:t>
      </w:r>
    </w:p>
    <w:p w:rsidR="00134E37" w:rsidRDefault="00134E37" w:rsidP="00134E37">
      <w:pPr>
        <w:shd w:val="clear" w:color="auto" w:fill="FFFFFF"/>
        <w:ind w:right="-1" w:firstLine="708"/>
        <w:jc w:val="both"/>
        <w:rPr>
          <w:sz w:val="28"/>
          <w:szCs w:val="28"/>
        </w:rPr>
      </w:pPr>
    </w:p>
    <w:p w:rsidR="00134E37" w:rsidRDefault="00134E37" w:rsidP="00134E37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Оплата труда муниципальных служащих </w:t>
      </w:r>
    </w:p>
    <w:p w:rsidR="00134E37" w:rsidRDefault="00134E37" w:rsidP="00134E37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органов администрации городского поселения «Поселок Октябрьский»</w:t>
      </w:r>
    </w:p>
    <w:p w:rsidR="00134E37" w:rsidRDefault="00134E37" w:rsidP="00134E37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Оплата труда муниципального служащего органа местного самоуправления администрации городского поселения «Поселок Октябрьский» (далее – муниципальный служащий), за исключением муниципальных служащих, замещающих должность главы администрации городского поселения по контракту, производится в виде денежного содержания, которое состоит из должностного оклада, ежемесячных и иных дополнительных выплат. В случаях, предусмотренных федеральным законом, муниципальным служащим производятся также иные дополнительные выплаты.</w:t>
      </w:r>
    </w:p>
    <w:p w:rsidR="00134E37" w:rsidRDefault="00134E37" w:rsidP="00134E37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1.2. Оплата труда муниципальных служащих производится за счет средств фонда оплаты труда, формируемого на основании решения Поселкового собрания городского поселения «Поселок Октябрьский». 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К ежемесячным и иным дополнительным выплатам относятся: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1.3.1. Ежемесячная надбавка за классный чин, устанавливаемая в твердой денежной сумме таким образом, чтобы размер этой надбавки за каждый последующий классный чин отличался в большую сторону от размера надбавки за предыдущий классный чин.</w:t>
      </w:r>
    </w:p>
    <w:p w:rsidR="00134E37" w:rsidRDefault="00134E37" w:rsidP="00134E37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Для определения размера надбавки за классный чин муниципальным служащим применяется следующая методика.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Определяется от наивысшего должностного оклада по соответствующей группе должностей и устанавливается от этого оклада надбавка:</w:t>
      </w:r>
    </w:p>
    <w:p w:rsidR="00134E37" w:rsidRDefault="00134E37" w:rsidP="00134E3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1-й класс в размере 31 процент;</w:t>
      </w:r>
    </w:p>
    <w:p w:rsidR="00134E37" w:rsidRDefault="00134E37" w:rsidP="00134E3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2-й класс в размере 29 процентов;</w:t>
      </w:r>
    </w:p>
    <w:p w:rsidR="00134E37" w:rsidRDefault="00134E37" w:rsidP="00134E3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3-й класс в размере 27 процентов.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Надбавки за классный чин муниципальным служащим устанавливаются распоряжением представителя нанимателя. 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1.3.2. Ежемесячная надбавка за выслугу лет муниципальным служащим производится дифференцированно в зависимости от общего стажа работы, дающего право на получение данной надбавки в следующих размерах:</w:t>
      </w:r>
    </w:p>
    <w:p w:rsidR="00134E37" w:rsidRDefault="00134E37" w:rsidP="00134E37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4397" w:tblpY="112"/>
        <w:tblW w:w="0" w:type="auto"/>
        <w:tblLook w:val="04A0" w:firstRow="1" w:lastRow="0" w:firstColumn="1" w:lastColumn="0" w:noHBand="0" w:noVBand="1"/>
      </w:tblPr>
      <w:tblGrid>
        <w:gridCol w:w="3369"/>
        <w:gridCol w:w="1593"/>
      </w:tblGrid>
      <w:tr w:rsidR="00134E37" w:rsidTr="00134E37">
        <w:tc>
          <w:tcPr>
            <w:tcW w:w="3369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1 года до 5 лет</w:t>
            </w:r>
          </w:p>
        </w:tc>
        <w:tc>
          <w:tcPr>
            <w:tcW w:w="1593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- 10 %</w:t>
            </w:r>
          </w:p>
        </w:tc>
      </w:tr>
      <w:tr w:rsidR="00134E37" w:rsidTr="00134E37">
        <w:tc>
          <w:tcPr>
            <w:tcW w:w="3369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5 лет до 10 лет</w:t>
            </w:r>
          </w:p>
        </w:tc>
        <w:tc>
          <w:tcPr>
            <w:tcW w:w="1593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- 15 %</w:t>
            </w:r>
          </w:p>
        </w:tc>
      </w:tr>
      <w:tr w:rsidR="00134E37" w:rsidTr="00134E37">
        <w:tc>
          <w:tcPr>
            <w:tcW w:w="3369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10 лет до 15 лет</w:t>
            </w:r>
          </w:p>
        </w:tc>
        <w:tc>
          <w:tcPr>
            <w:tcW w:w="1593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- 20 %</w:t>
            </w:r>
          </w:p>
        </w:tc>
      </w:tr>
      <w:tr w:rsidR="00134E37" w:rsidTr="00134E37">
        <w:tc>
          <w:tcPr>
            <w:tcW w:w="3369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свыше 15 лет</w:t>
            </w:r>
          </w:p>
        </w:tc>
        <w:tc>
          <w:tcPr>
            <w:tcW w:w="1593" w:type="dxa"/>
            <w:hideMark/>
          </w:tcPr>
          <w:p w:rsidR="00134E37" w:rsidRDefault="00134E3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- 30 %</w:t>
            </w:r>
          </w:p>
        </w:tc>
      </w:tr>
    </w:tbl>
    <w:p w:rsidR="00134E37" w:rsidRDefault="00134E37" w:rsidP="00134E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стаже работы:        </w:t>
      </w:r>
    </w:p>
    <w:p w:rsidR="00134E37" w:rsidRDefault="00134E37" w:rsidP="00134E37">
      <w:pPr>
        <w:jc w:val="both"/>
        <w:rPr>
          <w:sz w:val="28"/>
          <w:szCs w:val="28"/>
        </w:rPr>
      </w:pPr>
    </w:p>
    <w:p w:rsidR="00134E37" w:rsidRDefault="00134E37" w:rsidP="00134E37">
      <w:pPr>
        <w:jc w:val="both"/>
        <w:rPr>
          <w:sz w:val="28"/>
          <w:szCs w:val="28"/>
        </w:rPr>
      </w:pPr>
    </w:p>
    <w:p w:rsidR="00134E37" w:rsidRDefault="00134E37" w:rsidP="00134E37">
      <w:pPr>
        <w:jc w:val="both"/>
        <w:rPr>
          <w:sz w:val="28"/>
          <w:szCs w:val="28"/>
        </w:rPr>
      </w:pPr>
    </w:p>
    <w:p w:rsidR="00134E37" w:rsidRDefault="00134E37" w:rsidP="00134E37">
      <w:pPr>
        <w:jc w:val="both"/>
        <w:rPr>
          <w:sz w:val="28"/>
          <w:szCs w:val="28"/>
        </w:rPr>
      </w:pP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1.3.3. Ежемесячная процентная надбавка к должностному окладу за особые условия муниципальной службы, устанавливаемая в следующих размерах: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главной группы должностей муниципальной службы – от 90 до 120 процентов должностного оклада;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ведущей группы должностей муниципальной службы – от 60 до 90 процентов должностного оклада;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старшей группы должностей муниципальной службы – от 40 до 60 процентов должностного оклада;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младшей группы должностей муниципальной службы – от 20 до 40 процентов должностного оклада.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установления надбавки регулируется разделом 3 настоящего Положения.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Ежемесячное денежное поощрение, устанавливаемое в размере до 100 процентов должностного оклада в зависимости от количественных параметров и качественных характеристик работы муниципального служащего за отчетный месяц. Порядок установления ежемесячного денежного поощрения регулируется разделом 4 настоящего Положения.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Ежеквартальная премия, размер которой зависит от количества </w:t>
      </w:r>
      <w:proofErr w:type="spellStart"/>
      <w:r>
        <w:rPr>
          <w:sz w:val="28"/>
          <w:szCs w:val="28"/>
        </w:rPr>
        <w:t>икачества</w:t>
      </w:r>
      <w:proofErr w:type="spellEnd"/>
      <w:r>
        <w:rPr>
          <w:sz w:val="28"/>
          <w:szCs w:val="28"/>
        </w:rPr>
        <w:t xml:space="preserve"> выполнения муниципальным служащим особо важных и сложных заданий. Порядок выплаты премии регулируется разделом 5 настоящего Положения.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 Единовременная выплата при предоставлении ежегодного оплачиваемого отпуска в размере до двух окладов денежного содержания. </w:t>
      </w:r>
      <w:r>
        <w:rPr>
          <w:sz w:val="28"/>
          <w:szCs w:val="28"/>
        </w:rPr>
        <w:lastRenderedPageBreak/>
        <w:t>Порядок осуществления выплаты регулируется разделом 7 настоящего Положения.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Материальная помощь в размере до одного оклада денежного содержания в календарный </w:t>
      </w:r>
      <w:proofErr w:type="spellStart"/>
      <w:r>
        <w:rPr>
          <w:sz w:val="28"/>
          <w:szCs w:val="28"/>
        </w:rPr>
        <w:t>год.Порядок</w:t>
      </w:r>
      <w:proofErr w:type="spellEnd"/>
      <w:r>
        <w:rPr>
          <w:sz w:val="28"/>
          <w:szCs w:val="28"/>
        </w:rPr>
        <w:t xml:space="preserve"> выплаты материальной помощи регулируется разделом 7 настоящего Положения.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 Ежемесячная процентная надбавка к должностному окладу за работу со сведениями, составляющими государственную тайну, устанавливаемая в соответствии с нормативными правовыми актами Российской Федерации, Белгородской области и муниципальными правовыми актами.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   формировании    фонда    оплаты    труда</w:t>
      </w:r>
      <w:r>
        <w:rPr>
          <w:sz w:val="28"/>
          <w:szCs w:val="28"/>
        </w:rPr>
        <w:br/>
        <w:t>муниципальных служащих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ежемесячной надбавки за классный чин – в размере</w:t>
      </w:r>
      <w:r>
        <w:rPr>
          <w:sz w:val="28"/>
          <w:szCs w:val="28"/>
        </w:rPr>
        <w:br/>
        <w:t>4 должностных окладов;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ежемесячной процентной надбавки к должностному окладу за стаж</w:t>
      </w:r>
      <w:r>
        <w:rPr>
          <w:sz w:val="28"/>
          <w:szCs w:val="28"/>
        </w:rPr>
        <w:br/>
        <w:t>муниципальной службы – в размере 3 должностных окладов;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ежемесячной надбавки к должностному окладу за особые условия</w:t>
      </w:r>
      <w:r>
        <w:rPr>
          <w:sz w:val="28"/>
          <w:szCs w:val="28"/>
        </w:rPr>
        <w:br/>
        <w:t>муниципальной службы – в размере 12 должностных окладов;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ежемесячного денежного поощрения – в размере 12 должностных окладов;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ежеквартальной премии – в размере 3 должностных окладов;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единовременной выплаты при предоставлении ежегодного оплачиваемого отпуска и материальной помощи – в размере 3 должностных окладов;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надбавки за работу со сведениями, составляющими государственную тайну – в размере 1 должностного оклада.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134E37" w:rsidRDefault="00134E37" w:rsidP="00134E37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Ежегодный оплачиваемый отпуск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ind w:left="720"/>
        <w:rPr>
          <w:b/>
          <w:sz w:val="28"/>
          <w:szCs w:val="28"/>
        </w:rPr>
      </w:pPr>
    </w:p>
    <w:p w:rsidR="00134E37" w:rsidRDefault="00134E37" w:rsidP="00134E37">
      <w:pPr>
        <w:tabs>
          <w:tab w:val="num" w:pos="1080"/>
        </w:tabs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2.1. Ежегодный оплачиваемый отпуск муниципального служащего состоит из основного и дополнительных отпусков.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Муниципальному служащему предоставляется ежегодный основной оплачиваемый отпуск продолжительностью 30 календарных дней. 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>
        <w:rPr>
          <w:bCs/>
          <w:sz w:val="28"/>
          <w:szCs w:val="28"/>
        </w:rPr>
        <w:t>Ежегодные дополнительные оплачиваемые отпуска предоставляются муниципальному служащему за выслугу лет, а также в случаях, предусмотренных федеральными законами и законами Белгородской области.</w:t>
      </w:r>
    </w:p>
    <w:p w:rsidR="00134E37" w:rsidRDefault="00134E37" w:rsidP="00134E3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Ежегодный дополнительный оплачиваемый отпуск за выслугу лет предоставляется муниципальному служащему из расчета один календарный день за каждый год стажа муниципальной службы, но не более 15 дней.</w:t>
      </w:r>
    </w:p>
    <w:p w:rsidR="00134E37" w:rsidRDefault="00134E37" w:rsidP="00134E3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Ежегодный оплачиваемый отпуск может быть использован работником в течение года полностью или частично. Минимальная </w:t>
      </w:r>
      <w:r>
        <w:rPr>
          <w:sz w:val="28"/>
          <w:szCs w:val="28"/>
        </w:rPr>
        <w:lastRenderedPageBreak/>
        <w:t>продолжительность одной из частей не может быть менее 14 календарных дней.</w:t>
      </w:r>
    </w:p>
    <w:p w:rsidR="00134E37" w:rsidRDefault="00134E37" w:rsidP="00134E3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2.6. Работнику на основании личного заявления по решению представителя нанимателя может предоставляться отпуск без сохранения денежного содержания продолжительностью не более одного года.</w:t>
      </w:r>
    </w:p>
    <w:p w:rsidR="00134E37" w:rsidRDefault="00134E37" w:rsidP="00134E3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2.7. Работнику предоставляется отпуск без сохранения денежного содержания в случаях, предусмотренных Трудовым кодексом Российской Федерации и федеральными законами.</w:t>
      </w:r>
    </w:p>
    <w:p w:rsidR="00134E37" w:rsidRDefault="00134E37" w:rsidP="00134E37">
      <w:pPr>
        <w:jc w:val="both"/>
        <w:rPr>
          <w:bCs/>
          <w:sz w:val="28"/>
          <w:szCs w:val="28"/>
        </w:rPr>
      </w:pPr>
    </w:p>
    <w:p w:rsidR="00134E37" w:rsidRDefault="00134E37" w:rsidP="00134E37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установления муниципальным служащим администрации городского поселения «Поселок Октябрьский» ежемесячной надбавки к должностному окладу за особые условия муниципальной службы</w:t>
      </w:r>
    </w:p>
    <w:p w:rsidR="00134E37" w:rsidRDefault="00134E37" w:rsidP="00134E37">
      <w:pPr>
        <w:ind w:left="142"/>
        <w:rPr>
          <w:b/>
          <w:sz w:val="28"/>
          <w:szCs w:val="28"/>
        </w:rPr>
      </w:pPr>
    </w:p>
    <w:p w:rsidR="00134E37" w:rsidRDefault="00134E37" w:rsidP="00134E3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 Ежемесячная надбавка (далее – надбавка) устанавливается в целях материального стимулирования труда наиболее квалифицированных, компетентных, ответственных и инициативных муниципальных служащих, повышения заинтересованности муниципальных служащих в результатах своей деятельности и качестве выполнения должностных обязанностей, требующих высокой квалификации, организованности, оперативности при исполнении поручений, способности принимать решения и нести ответственность за принятые решения.</w:t>
      </w:r>
    </w:p>
    <w:p w:rsidR="00134E37" w:rsidRDefault="00134E37" w:rsidP="00134E3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Под особыми условиями муниципальной службы понимается совокупность должностных прав и обязанностей, ответственности муниципального служащего, строгого соблюдения ограничений, связанных с прохождением муниципальной службы.</w:t>
      </w:r>
    </w:p>
    <w:p w:rsidR="00134E37" w:rsidRDefault="00134E37" w:rsidP="00134E3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Особые условия муниципальной службы определяются содержанием работы муниципального служащего:</w:t>
      </w:r>
    </w:p>
    <w:p w:rsidR="00134E37" w:rsidRDefault="00134E37" w:rsidP="00134E37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сложностью выполняемой работы;</w:t>
      </w:r>
    </w:p>
    <w:p w:rsidR="00134E37" w:rsidRDefault="00134E37" w:rsidP="00134E37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характером выполняемой работы; </w:t>
      </w:r>
    </w:p>
    <w:p w:rsidR="00134E37" w:rsidRDefault="00134E37" w:rsidP="00134E3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качеством и объемом информации, требуемой для выполнения работы от каждого муниципального служащего;</w:t>
      </w:r>
    </w:p>
    <w:p w:rsidR="00134E37" w:rsidRDefault="00134E37" w:rsidP="00134E37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дополнительной ответственности за принятие неадекватного управленческого решения;</w:t>
      </w:r>
    </w:p>
    <w:p w:rsidR="00134E37" w:rsidRDefault="00134E37" w:rsidP="00134E37">
      <w:pPr>
        <w:widowControl w:val="0"/>
        <w:numPr>
          <w:ilvl w:val="0"/>
          <w:numId w:val="4"/>
        </w:numPr>
        <w:shd w:val="clear" w:color="auto" w:fill="FFFFFF"/>
        <w:tabs>
          <w:tab w:val="left" w:pos="576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участием в комплексных проверках, разъездной характер работы;</w:t>
      </w:r>
    </w:p>
    <w:p w:rsidR="00134E37" w:rsidRDefault="00134E37" w:rsidP="00134E37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повышенной напряженностью и интенсивностью труда муниципального служащего;</w:t>
      </w:r>
    </w:p>
    <w:p w:rsidR="00134E37" w:rsidRDefault="00134E37" w:rsidP="00134E37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участием в работе различных комиссий.</w:t>
      </w:r>
    </w:p>
    <w:p w:rsidR="00134E37" w:rsidRDefault="00134E37" w:rsidP="00134E37">
      <w:pPr>
        <w:shd w:val="clear" w:color="auto" w:fill="FFFFFF"/>
        <w:tabs>
          <w:tab w:val="left" w:pos="709"/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3.4. В целях установления ежемесячной надбавки непосредственным руководителем муниципального служащего определяется соответствие его деятельности установленным критериям.</w:t>
      </w:r>
    </w:p>
    <w:p w:rsidR="00134E37" w:rsidRDefault="00134E37" w:rsidP="00134E3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3.5. Надбавка выплачивается муниципальным служащим в размерах, установленных разделом 1 настоящего Положения. </w:t>
      </w:r>
    </w:p>
    <w:p w:rsidR="00134E37" w:rsidRDefault="00134E37" w:rsidP="00134E37">
      <w:pPr>
        <w:widowControl w:val="0"/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134E37" w:rsidRDefault="00134E37" w:rsidP="00134E37">
      <w:pPr>
        <w:ind w:firstLine="709"/>
        <w:jc w:val="center"/>
        <w:rPr>
          <w:bCs/>
          <w:sz w:val="28"/>
          <w:szCs w:val="28"/>
        </w:rPr>
      </w:pPr>
    </w:p>
    <w:p w:rsidR="00134E37" w:rsidRDefault="00134E37" w:rsidP="00134E37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3.6. Порядок установления надбавки.</w:t>
      </w:r>
    </w:p>
    <w:p w:rsidR="00134E37" w:rsidRDefault="00134E37" w:rsidP="00134E3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3.6.1. Надбавка устанавливается при назначении, перемещении муниципального служащего и в ходе исполнения муниципальным служащим должностных обязанностей и подлежит пересмотру не реже, чем 1 раз в год.</w:t>
      </w:r>
    </w:p>
    <w:p w:rsidR="00134E37" w:rsidRDefault="00134E37" w:rsidP="00134E3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3.6.2. Размер надбавки устанавливается распорядительным актом представителя нанимателя с учетом конкретных обстоятельств по критериям согласно приложению № 1 к настоящему Положению в пределах средств фонда оплаты труда муниципальных служащих.</w:t>
      </w:r>
    </w:p>
    <w:p w:rsidR="00134E37" w:rsidRDefault="00134E37" w:rsidP="00134E3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3.6.3. По представлению непосредственного руководителя муниципального служащего на основании распорядительного акта представителя нанимателя муниципальному служащему может быть изменен ранее установленный размер надбавки в сторону как повышения, так и понижения (но не менее минимального и не более максимального установленных размеров).</w:t>
      </w:r>
    </w:p>
    <w:p w:rsidR="00134E37" w:rsidRDefault="00134E37" w:rsidP="00134E3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3.6.4. Предложения о размере надбавок муниципальным служащим оформляются в форме служебной записки непосредственного руководителя муниципального служащего согласно приложению № 2 к настоящему Положению и направляются в отдел кадров администрации городского поселения.</w:t>
      </w:r>
    </w:p>
    <w:p w:rsidR="00134E37" w:rsidRDefault="00134E37" w:rsidP="00134E3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3.6.5. Копии распоряжений об установлении муниципальным служащим надбавки за особые условия направляются в бухгалтерию администрации городского поселения. </w:t>
      </w:r>
    </w:p>
    <w:p w:rsidR="00134E37" w:rsidRDefault="00134E37" w:rsidP="00134E3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4E37" w:rsidRDefault="00134E37" w:rsidP="00134E37">
      <w:pPr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оценки деятельности администрации городского поселения «Поселок </w:t>
      </w:r>
      <w:proofErr w:type="spellStart"/>
      <w:r>
        <w:rPr>
          <w:b/>
          <w:sz w:val="28"/>
          <w:szCs w:val="28"/>
        </w:rPr>
        <w:t>Октябрьский»для</w:t>
      </w:r>
      <w:proofErr w:type="spellEnd"/>
      <w:r>
        <w:rPr>
          <w:b/>
          <w:sz w:val="28"/>
          <w:szCs w:val="28"/>
        </w:rPr>
        <w:t xml:space="preserve"> выплаты ежемесячного денежного поощрения, основанной на достижении показателей результативности профессиональной служебной деятельности</w:t>
      </w:r>
    </w:p>
    <w:p w:rsidR="00134E37" w:rsidRDefault="00134E37" w:rsidP="00134E3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34E37" w:rsidRDefault="00134E37" w:rsidP="00134E37">
      <w:pPr>
        <w:numPr>
          <w:ilvl w:val="0"/>
          <w:numId w:val="5"/>
        </w:numPr>
        <w:tabs>
          <w:tab w:val="clear" w:pos="786"/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Ежемесячное денежное поощрение (далее – ЕДП) является составной частью денежного содержания муниципальных  служащих и подлежит выплате при условии качественного, своевременного и добросовестного </w:t>
      </w:r>
      <w:r>
        <w:rPr>
          <w:sz w:val="28"/>
          <w:szCs w:val="28"/>
        </w:rPr>
        <w:t>выполнения ими должностных обязанностей в целях материального стимулирования, повышения эффективности и качества результатов служебной деятельности.</w:t>
      </w:r>
    </w:p>
    <w:p w:rsidR="00134E37" w:rsidRDefault="00134E37" w:rsidP="00134E37">
      <w:pPr>
        <w:autoSpaceDE w:val="0"/>
        <w:autoSpaceDN w:val="0"/>
        <w:adjustRightInd w:val="0"/>
        <w:jc w:val="center"/>
        <w:outlineLvl w:val="1"/>
        <w:rPr>
          <w:color w:val="0000FF"/>
          <w:sz w:val="28"/>
          <w:szCs w:val="28"/>
        </w:rPr>
      </w:pPr>
    </w:p>
    <w:p w:rsidR="00134E37" w:rsidRDefault="00134E37" w:rsidP="00134E37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4.2. Оценка результативности профессиональной служебной деятельности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autoSpaceDE w:val="0"/>
        <w:autoSpaceDN w:val="0"/>
        <w:adjustRightInd w:val="0"/>
        <w:ind w:firstLine="540"/>
        <w:jc w:val="both"/>
        <w:rPr>
          <w:color w:val="0000FF"/>
          <w:sz w:val="28"/>
          <w:szCs w:val="28"/>
        </w:rPr>
      </w:pPr>
    </w:p>
    <w:p w:rsidR="00134E37" w:rsidRDefault="00134E37" w:rsidP="00134E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4.2.1. Оценка результативности профессиональной служебной деятельности муниципальных служащих (далее - оценка результативности) производится по пяти основным показателям согласно приложению № 3 к настоящему Положению.</w:t>
      </w:r>
    </w:p>
    <w:p w:rsidR="00134E37" w:rsidRDefault="00134E37" w:rsidP="00134E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муниципального служащего по каждому из показателей определяется исходя из сопоставления фактически достигнутых результатов критериям оценки.</w:t>
      </w:r>
    </w:p>
    <w:p w:rsidR="00134E37" w:rsidRDefault="00134E37" w:rsidP="00134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>
        <w:rPr>
          <w:b/>
          <w:sz w:val="28"/>
          <w:szCs w:val="28"/>
        </w:rPr>
        <w:t>Объем выполненной работы</w:t>
      </w:r>
      <w:r>
        <w:rPr>
          <w:sz w:val="28"/>
          <w:szCs w:val="28"/>
        </w:rPr>
        <w:t xml:space="preserve"> характеризуется следующими критериями:</w:t>
      </w:r>
    </w:p>
    <w:p w:rsidR="00134E37" w:rsidRDefault="00134E37" w:rsidP="00134E37">
      <w:pPr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оформленных документов от общего количества документов, требующих оформления;</w:t>
      </w:r>
    </w:p>
    <w:p w:rsidR="00134E37" w:rsidRDefault="00134E37" w:rsidP="00134E37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выполненных плановых и внеплановых поручений от общего количества поручений, данных руководителем;</w:t>
      </w:r>
    </w:p>
    <w:p w:rsidR="00134E37" w:rsidRDefault="00134E37" w:rsidP="00134E37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закрытых задач, отображенных в подсистеме управления внутренними процессами региональной информационно-аналитической системы «Мотив», от общего количества поставленных задач для муниципального служащего за отчетный период;</w:t>
      </w:r>
    </w:p>
    <w:p w:rsidR="00134E37" w:rsidRDefault="00134E37" w:rsidP="00134E37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доля выполненных работ в рамках проектов, исполнителем которых согласно планам управления соответствующих проектов является муниципальный служащий.</w:t>
      </w:r>
    </w:p>
    <w:p w:rsidR="00134E37" w:rsidRDefault="00134E37" w:rsidP="00134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4.2.3.</w:t>
      </w:r>
      <w:r>
        <w:rPr>
          <w:b/>
          <w:sz w:val="28"/>
          <w:szCs w:val="28"/>
        </w:rPr>
        <w:t>Качество выполненной работы</w:t>
      </w:r>
      <w:r>
        <w:rPr>
          <w:sz w:val="28"/>
          <w:szCs w:val="28"/>
        </w:rPr>
        <w:t xml:space="preserve"> включает в себя следующие критерии:</w:t>
      </w:r>
    </w:p>
    <w:p w:rsidR="00134E37" w:rsidRDefault="00134E37" w:rsidP="00134E37">
      <w:pPr>
        <w:tabs>
          <w:tab w:val="left" w:pos="540"/>
          <w:tab w:val="left" w:pos="1260"/>
          <w:tab w:val="left" w:pos="14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документов в соответствии с установленными требованиями;</w:t>
      </w:r>
    </w:p>
    <w:p w:rsidR="00134E37" w:rsidRDefault="00134E37" w:rsidP="00134E37">
      <w:pPr>
        <w:tabs>
          <w:tab w:val="left" w:pos="540"/>
          <w:tab w:val="left" w:pos="1260"/>
          <w:tab w:val="left" w:pos="14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полное и логичное изложение материала;</w:t>
      </w:r>
    </w:p>
    <w:p w:rsidR="00134E37" w:rsidRDefault="00134E37" w:rsidP="00134E37">
      <w:pPr>
        <w:tabs>
          <w:tab w:val="left" w:pos="540"/>
          <w:tab w:val="left" w:pos="1260"/>
          <w:tab w:val="left" w:pos="14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юридически грамотное составление документа;</w:t>
      </w:r>
    </w:p>
    <w:p w:rsidR="00134E37" w:rsidRDefault="00134E37" w:rsidP="00134E37">
      <w:pPr>
        <w:tabs>
          <w:tab w:val="left" w:pos="540"/>
          <w:tab w:val="left" w:pos="1260"/>
          <w:tab w:val="left" w:pos="14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соблюдение положений Инструкции по делопроизводству в органах местного самоуправления Белгородского района, правил русского языка, документной лингвистики;</w:t>
      </w:r>
    </w:p>
    <w:p w:rsidR="00134E37" w:rsidRDefault="00134E37" w:rsidP="00134E37">
      <w:pPr>
        <w:numPr>
          <w:ilvl w:val="0"/>
          <w:numId w:val="7"/>
        </w:numPr>
        <w:tabs>
          <w:tab w:val="left" w:pos="540"/>
          <w:tab w:val="left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выполнять должностные функции самостоятельно, без помощи руководителя или старшего по должности (способность четко организовывать и планировать выполнение поручений; расставлять приоритеты);</w:t>
      </w:r>
    </w:p>
    <w:p w:rsidR="00134E37" w:rsidRDefault="00134E37" w:rsidP="00134E3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 умение рационально использовать рабочее время;</w:t>
      </w:r>
    </w:p>
    <w:p w:rsidR="00134E37" w:rsidRDefault="00134E37" w:rsidP="00134E3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знание и правильное применение нормативных правовых актов по направлению деятельности муниципального служащего;</w:t>
      </w:r>
    </w:p>
    <w:p w:rsidR="00134E37" w:rsidRDefault="00134E37" w:rsidP="00134E3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проявление инициативы, творческий подход к решению поставленных задач, внедрение инновационных предложений;</w:t>
      </w:r>
    </w:p>
    <w:p w:rsidR="00134E37" w:rsidRDefault="00134E37" w:rsidP="00134E3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заинтересованность в достижении положительного результата.</w:t>
      </w:r>
    </w:p>
    <w:p w:rsidR="00134E37" w:rsidRDefault="00134E37" w:rsidP="00134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4.2.4.</w:t>
      </w:r>
      <w:r>
        <w:rPr>
          <w:b/>
          <w:sz w:val="28"/>
          <w:szCs w:val="28"/>
        </w:rPr>
        <w:t>Своевременность</w:t>
      </w:r>
      <w:r>
        <w:rPr>
          <w:sz w:val="28"/>
          <w:szCs w:val="28"/>
        </w:rPr>
        <w:t xml:space="preserve"> выполнения работ отражает соблюдение установленных сроков оформления документов, выполнения заданий, поручений, своевременность принятия решений и представления необходимой информации.</w:t>
      </w:r>
    </w:p>
    <w:p w:rsidR="00134E37" w:rsidRDefault="00134E37" w:rsidP="00134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4.2.5. Итоговая оценка результативности определяется путем суммирования оценок по указанным показателям.</w:t>
      </w:r>
    </w:p>
    <w:p w:rsidR="00134E37" w:rsidRDefault="00134E37" w:rsidP="00134E37">
      <w:pPr>
        <w:autoSpaceDE w:val="0"/>
        <w:autoSpaceDN w:val="0"/>
        <w:adjustRightInd w:val="0"/>
        <w:ind w:firstLine="540"/>
        <w:jc w:val="both"/>
        <w:rPr>
          <w:color w:val="0000FF"/>
          <w:sz w:val="28"/>
          <w:szCs w:val="28"/>
        </w:rPr>
      </w:pPr>
    </w:p>
    <w:p w:rsidR="00134E37" w:rsidRDefault="00134E37" w:rsidP="00134E37">
      <w:pPr>
        <w:autoSpaceDE w:val="0"/>
        <w:autoSpaceDN w:val="0"/>
        <w:adjustRightInd w:val="0"/>
        <w:ind w:firstLine="540"/>
        <w:jc w:val="both"/>
        <w:rPr>
          <w:color w:val="0000FF"/>
          <w:sz w:val="28"/>
          <w:szCs w:val="28"/>
        </w:rPr>
      </w:pPr>
    </w:p>
    <w:p w:rsidR="00134E37" w:rsidRDefault="00134E37" w:rsidP="00134E3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5. Порядок проведения оценки результатов профессиональной</w:t>
      </w:r>
    </w:p>
    <w:p w:rsidR="00134E37" w:rsidRDefault="00134E37" w:rsidP="00134E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служебной деятельности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результатов профессиональной служебной деятельности муниципальных служащих производится главой администрации городского поселения на основании ежемесячных отчетов, </w:t>
      </w:r>
      <w:r>
        <w:rPr>
          <w:bCs/>
          <w:sz w:val="28"/>
          <w:szCs w:val="28"/>
        </w:rPr>
        <w:t xml:space="preserve">а также на основании ежеквартальной информации о лицах, допустивших отклонения в ходе разработки и реализации проектов, которая предоставляется главе администрации городского поселения в срок до 20 числа отчетного месяца ответственным за проектное управление в </w:t>
      </w:r>
      <w:r>
        <w:rPr>
          <w:sz w:val="28"/>
          <w:szCs w:val="28"/>
        </w:rPr>
        <w:t xml:space="preserve">органе местного самоуправления. Ежемесячно в срок до 21 числа отчетного месяца отдел кадров готовит месячный сводный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отчет</w:t>
        </w:r>
      </w:hyperlink>
      <w:r>
        <w:rPr>
          <w:sz w:val="28"/>
          <w:szCs w:val="28"/>
        </w:rPr>
        <w:t xml:space="preserve"> по форме (согласно приложению № 4 к настоящему Положению).</w:t>
      </w:r>
    </w:p>
    <w:p w:rsidR="00134E37" w:rsidRDefault="00134E37" w:rsidP="00134E37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>5.2. В случае возникновения фактов нарушений, приводящих к снижению ЕДП, позднее 20 числа отчетного месяца, снижение размера ЕДП муниципального служащего по данным фактам производится в месяце, следующим за отчетным.</w:t>
      </w:r>
    </w:p>
    <w:p w:rsidR="00134E37" w:rsidRDefault="00134E37" w:rsidP="00134E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В срок до 25 числа отчетного месяца отдел кадров администрации городского поселения оформляет распоряжение администрации городского поселения о ежемесячном денежном поощрении муниципальных служащих администрации городского поселения.</w:t>
      </w:r>
    </w:p>
    <w:p w:rsidR="00134E37" w:rsidRDefault="00134E37" w:rsidP="00134E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 Копия распоряжений о выплате ЕДП направляется в бухгалтерию администрации городского поселения для начисления и выплаты ЕДП.</w:t>
      </w:r>
    </w:p>
    <w:p w:rsidR="00134E37" w:rsidRDefault="00134E37" w:rsidP="00134E37">
      <w:pPr>
        <w:shd w:val="clear" w:color="auto" w:fill="FFFFFF"/>
        <w:ind w:left="4678"/>
        <w:jc w:val="center"/>
        <w:rPr>
          <w:b/>
          <w:color w:val="000000"/>
          <w:spacing w:val="-7"/>
          <w:sz w:val="28"/>
          <w:szCs w:val="28"/>
        </w:rPr>
      </w:pPr>
    </w:p>
    <w:p w:rsidR="00134E37" w:rsidRDefault="00134E37" w:rsidP="00134E37">
      <w:pPr>
        <w:numPr>
          <w:ilvl w:val="0"/>
          <w:numId w:val="9"/>
        </w:numPr>
        <w:ind w:left="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выплаты муниципальным служащим администрации городского поселения «Поселок Октябрьский» ежеквартальной премии за выполнение особо важных и сложных заданий</w:t>
      </w:r>
    </w:p>
    <w:p w:rsidR="00134E37" w:rsidRDefault="00134E37" w:rsidP="00134E37">
      <w:pPr>
        <w:pStyle w:val="30"/>
        <w:shd w:val="clear" w:color="auto" w:fill="auto"/>
        <w:tabs>
          <w:tab w:val="left" w:pos="9195"/>
        </w:tabs>
        <w:spacing w:before="0" w:after="0" w:line="336" w:lineRule="exact"/>
        <w:ind w:right="-46"/>
        <w:rPr>
          <w:rStyle w:val="3"/>
          <w:bCs/>
        </w:rPr>
      </w:pPr>
    </w:p>
    <w:p w:rsidR="00134E37" w:rsidRDefault="00134E37" w:rsidP="00134E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Премия вводится в целях усиления материальной заинтересованности муниципальных служащих в повышении качества выполнения задач и реализации функции, возложенных на администрацию городского поселения «Поселок Октябрьский».</w:t>
      </w:r>
    </w:p>
    <w:p w:rsidR="00134E37" w:rsidRDefault="00134E37" w:rsidP="00134E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 Особо важные и сложные задания (далее - ОВСЗ) подразделяются на 2 типа: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</w:pPr>
      <w:r>
        <w:rPr>
          <w:rStyle w:val="1"/>
        </w:rPr>
        <w:t>- участие в проектной деятельности органов местного самоуправления,</w:t>
      </w:r>
      <w:r>
        <w:rPr>
          <w:rStyle w:val="1"/>
          <w:color w:val="000000"/>
        </w:rPr>
        <w:t xml:space="preserve"> муниципальных органов района (далее - задания типа «проекты»);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</w:pPr>
      <w:r>
        <w:rPr>
          <w:rStyle w:val="1"/>
          <w:color w:val="000000"/>
        </w:rPr>
        <w:t>- мероприятия, осуществляемые вне проектной деятельности (далее - задания типа «мероприятия»).</w:t>
      </w:r>
    </w:p>
    <w:p w:rsidR="00134E37" w:rsidRDefault="00134E37" w:rsidP="00134E37">
      <w:pPr>
        <w:pStyle w:val="a7"/>
        <w:ind w:left="20" w:firstLine="720"/>
      </w:pPr>
      <w:r>
        <w:rPr>
          <w:rStyle w:val="1"/>
          <w:color w:val="000000"/>
        </w:rPr>
        <w:t>6.3. К заданиям типа «мероприятия» относятся: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</w:pPr>
      <w:r>
        <w:rPr>
          <w:rStyle w:val="1"/>
          <w:color w:val="000000"/>
        </w:rPr>
        <w:t xml:space="preserve">мероприятия, закреплённые в протоколах поручений Губернатора Белгородской области, первого заместителя Губернатора Белгородской области, заместителей Губернатора Белгородской области, Правительства Белгородской области, главы администрации Белгородского района и первого заместителя главы администрации района, руководителя </w:t>
      </w:r>
      <w:r>
        <w:rPr>
          <w:rStyle w:val="1"/>
          <w:color w:val="000000"/>
        </w:rPr>
        <w:lastRenderedPageBreak/>
        <w:t>аппарата администрации района, главы администрации городского поселения;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  <w:rPr>
          <w:rStyle w:val="1"/>
        </w:rPr>
      </w:pPr>
      <w:r>
        <w:rPr>
          <w:rStyle w:val="1"/>
          <w:color w:val="000000"/>
        </w:rPr>
        <w:t xml:space="preserve"> мероприятия, повлекшие существенное снижение затрат бюджета городского поселения или увеличение доходной части бюджета городского поселения, давшие значительный экономический эффект;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  <w:rPr>
          <w:rStyle w:val="1"/>
        </w:rPr>
      </w:pPr>
      <w:r>
        <w:rPr>
          <w:rStyle w:val="1"/>
          <w:color w:val="000000"/>
        </w:rPr>
        <w:t>осуществление функций наставничества;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</w:pPr>
      <w:r>
        <w:rPr>
          <w:rStyle w:val="1"/>
          <w:color w:val="000000"/>
        </w:rPr>
        <w:t>организация мероприятий по реализации движимого и недвижимого имущества, давших значительный экономический эффект;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</w:pPr>
      <w:r>
        <w:rPr>
          <w:rStyle w:val="1"/>
          <w:color w:val="000000"/>
        </w:rPr>
        <w:t>осуществление мероприятий, содействующих реальному приросту инвестиций;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</w:pPr>
      <w:r>
        <w:rPr>
          <w:rStyle w:val="1"/>
          <w:color w:val="000000"/>
        </w:rPr>
        <w:t xml:space="preserve"> организация подготовки и (или) проведения социально значимых мероприятий федерального, областного, районного значения или масштаба;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</w:pPr>
      <w:r>
        <w:rPr>
          <w:rStyle w:val="1"/>
          <w:color w:val="000000"/>
        </w:rPr>
        <w:t xml:space="preserve"> разработка особо значимых, важных для социально-экономического развития городского поселения нормативных правовых актов, муниципальных программ, направленных на повышение эффективности муниципального управления.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</w:pPr>
      <w:r>
        <w:rPr>
          <w:rStyle w:val="1"/>
          <w:color w:val="000000"/>
        </w:rPr>
        <w:t>6.4.  При формировании фонда оплаты труда для выплаты (в расчете на год) премий предусматривается три должностных оклада сверх суммы средств, направляемых для выплаты должностных окладов, в том числе: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  <w:rPr>
          <w:rStyle w:val="1"/>
          <w:color w:val="000000"/>
        </w:rPr>
      </w:pPr>
      <w:r>
        <w:rPr>
          <w:rStyle w:val="1"/>
          <w:color w:val="000000"/>
        </w:rPr>
        <w:t>для премирования по заданиям типа «мероприятия» - 2 (два) должностных оклада фонда оплаты труда муниципальных служащих;</w:t>
      </w:r>
    </w:p>
    <w:p w:rsidR="00134E37" w:rsidRDefault="00134E37" w:rsidP="00134E37">
      <w:pPr>
        <w:pStyle w:val="a7"/>
        <w:widowControl w:val="0"/>
        <w:numPr>
          <w:ilvl w:val="0"/>
          <w:numId w:val="10"/>
        </w:numPr>
        <w:spacing w:line="336" w:lineRule="exact"/>
        <w:ind w:left="20" w:right="20" w:firstLine="720"/>
        <w:jc w:val="both"/>
        <w:rPr>
          <w:rStyle w:val="1"/>
          <w:color w:val="000000"/>
        </w:rPr>
      </w:pPr>
      <w:r>
        <w:rPr>
          <w:rStyle w:val="1"/>
          <w:color w:val="000000"/>
        </w:rPr>
        <w:t>для премирования по заданиям типа «проекты» - 1 (один) должностной оклад фонда оплаты труда муниципальных служащих.</w:t>
      </w:r>
    </w:p>
    <w:p w:rsidR="00134E37" w:rsidRDefault="00134E37" w:rsidP="00134E37">
      <w:pPr>
        <w:pStyle w:val="a7"/>
        <w:ind w:left="20" w:right="20" w:firstLine="720"/>
        <w:jc w:val="both"/>
        <w:rPr>
          <w:rStyle w:val="1"/>
          <w:color w:val="000000"/>
        </w:rPr>
      </w:pPr>
      <w:r>
        <w:rPr>
          <w:rStyle w:val="1"/>
          <w:color w:val="000000"/>
        </w:rPr>
        <w:t xml:space="preserve">6.5. Муниципальным служащим, получившим дисциплинарные взыскания в отчетном квартале, премия не выплачивается. </w:t>
      </w:r>
    </w:p>
    <w:p w:rsidR="00134E37" w:rsidRDefault="00134E37" w:rsidP="00134E37">
      <w:pPr>
        <w:pStyle w:val="a7"/>
        <w:ind w:left="20" w:right="20" w:firstLine="720"/>
        <w:jc w:val="both"/>
      </w:pPr>
      <w:r>
        <w:tab/>
      </w:r>
    </w:p>
    <w:p w:rsidR="00134E37" w:rsidRDefault="00134E37" w:rsidP="00134E37">
      <w:pPr>
        <w:pStyle w:val="a7"/>
        <w:ind w:left="20" w:right="20" w:firstLine="720"/>
        <w:jc w:val="both"/>
      </w:pPr>
    </w:p>
    <w:p w:rsidR="00134E37" w:rsidRDefault="00134E37" w:rsidP="00134E37">
      <w:pPr>
        <w:pStyle w:val="a7"/>
        <w:widowControl w:val="0"/>
        <w:tabs>
          <w:tab w:val="left" w:pos="0"/>
        </w:tabs>
        <w:jc w:val="center"/>
        <w:rPr>
          <w:rStyle w:val="1"/>
        </w:rPr>
      </w:pPr>
      <w:r>
        <w:rPr>
          <w:rStyle w:val="1"/>
          <w:color w:val="000000"/>
        </w:rPr>
        <w:t>6.6. Порядок и основания для выплаты премии муниципальным служащим за выполнение заданий типа «проекты»:</w:t>
      </w:r>
    </w:p>
    <w:p w:rsidR="00134E37" w:rsidRDefault="00134E37" w:rsidP="00134E37">
      <w:pPr>
        <w:pStyle w:val="a7"/>
        <w:widowControl w:val="0"/>
        <w:tabs>
          <w:tab w:val="left" w:pos="0"/>
        </w:tabs>
        <w:rPr>
          <w:b/>
        </w:rPr>
      </w:pPr>
    </w:p>
    <w:p w:rsidR="00134E37" w:rsidRDefault="00134E37" w:rsidP="00134E37">
      <w:pPr>
        <w:pStyle w:val="a7"/>
        <w:ind w:left="20" w:right="20" w:firstLine="720"/>
        <w:jc w:val="both"/>
      </w:pPr>
      <w:r>
        <w:rPr>
          <w:rStyle w:val="1"/>
          <w:color w:val="000000"/>
        </w:rPr>
        <w:t>6.6.1. Премия за выполнение заданий типа «проекты» выплачивается ежеквартально в случае успешной реализации проекта (проектов).</w:t>
      </w:r>
    </w:p>
    <w:p w:rsidR="00134E37" w:rsidRDefault="00134E37" w:rsidP="00134E37">
      <w:pPr>
        <w:pStyle w:val="a7"/>
        <w:widowControl w:val="0"/>
        <w:spacing w:line="336" w:lineRule="exact"/>
        <w:ind w:left="740" w:right="20"/>
        <w:jc w:val="both"/>
        <w:rPr>
          <w:rStyle w:val="1"/>
        </w:rPr>
      </w:pPr>
      <w:r>
        <w:rPr>
          <w:rStyle w:val="1"/>
          <w:color w:val="000000"/>
        </w:rPr>
        <w:t>6.6.2. Квартальное премирование муниципальных служащих.</w:t>
      </w:r>
    </w:p>
    <w:p w:rsidR="00134E37" w:rsidRDefault="00134E37" w:rsidP="00134E37">
      <w:pPr>
        <w:pStyle w:val="a7"/>
        <w:ind w:left="20" w:right="20" w:firstLine="720"/>
        <w:jc w:val="both"/>
        <w:rPr>
          <w:rStyle w:val="1"/>
          <w:color w:val="000000"/>
        </w:rPr>
      </w:pPr>
      <w:r>
        <w:rPr>
          <w:rStyle w:val="1"/>
          <w:color w:val="000000"/>
        </w:rPr>
        <w:t>6.6.2.1. Квартальное премирование муниципального служащего осуществляется в случае выполнения всех следующих условий: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</w:pPr>
      <w:r>
        <w:rPr>
          <w:rStyle w:val="1"/>
          <w:color w:val="000000"/>
        </w:rPr>
        <w:t>-    муниципальный служащий в отчётном квартале принимал участие в выполнении мероприятий хотя бы одного проекта;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</w:pPr>
      <w:r>
        <w:rPr>
          <w:rStyle w:val="1"/>
          <w:color w:val="000000"/>
        </w:rPr>
        <w:t xml:space="preserve">-  работы по проекту, выполненные муниципальным служащим в отчётном квартале, утверждены планом управления проектом или выполнялись в течение двух месяцев до утверждения плана управления проектом (в таком случае премирование производится в том квартале, в котором был утверждён план управления проектом, с учётом работ, </w:t>
      </w:r>
      <w:r>
        <w:rPr>
          <w:rStyle w:val="1"/>
          <w:color w:val="000000"/>
        </w:rPr>
        <w:lastRenderedPageBreak/>
        <w:t>выполненных в предыдущем квартале);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- муниципальный служащий не является руководителем или куратором реализуемого проекта;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 xml:space="preserve"> - в течение квартала контрольная точка, закреплённая за муниципальным служащим, закрыта в установленный планом управления проектом срок. 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</w:pPr>
      <w:r>
        <w:rPr>
          <w:rStyle w:val="1"/>
          <w:color w:val="000000"/>
        </w:rPr>
        <w:t>6.6.2.2. Если за муниципальным служащим в отчетном квартале закреплено несколько контрольных точек, то квартальное премирование по данному проекту осуществляется при условии закрытия им более 2/3 соответствующих контрольных точек в установленный планом управления проекта срок.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  <w:rPr>
          <w:rStyle w:val="1"/>
          <w:color w:val="000000"/>
        </w:rPr>
      </w:pPr>
      <w:r>
        <w:rPr>
          <w:rStyle w:val="1"/>
          <w:color w:val="000000"/>
        </w:rPr>
        <w:t>6.6.2.3. Куратор и руководитель проекта подлежит ежеквартальному премированию в случае, если кроме выполнения функций, соответствующих указанным ролям, они являются исполнителями работ, отражённых в плане управления проектом.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561340</wp:posOffset>
                </wp:positionV>
                <wp:extent cx="2091690" cy="551815"/>
                <wp:effectExtent l="0" t="0" r="0" b="63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1690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4E37" w:rsidRDefault="00134E37" w:rsidP="00134E37">
                            <w:pPr>
                              <w:pStyle w:val="a4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пр.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=0,08</m:t>
                              </m:r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МФЗ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пр.</m:t>
                                      </m:r>
                                    </m:sub>
                                  </m:sSub>
                                </m:den>
                              </m:f>
                            </m:oMath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, где: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165pt;margin-top:44.2pt;width:164.7pt;height:4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" filled="f" stroked="f">
                <v:path arrowok="t"/>
                <v:textbox>
                  <w:txbxContent>
                    <w:p w:rsidR="00134E37" w:rsidRDefault="00134E37" w:rsidP="00134E37">
                      <w:pPr>
                        <w:pStyle w:val="a4"/>
                        <w:spacing w:before="0" w:beforeAutospacing="0" w:after="0" w:afterAutospacing="0"/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П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пр.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=0,08</m:t>
                        </m:r>
                        <m:r>
                          <w:rPr>
                            <w:rFonts w:ascii="Cambria Math" w:eastAsia="Cambria Math" w:hAnsi="Cambria Math"/>
                            <w:color w:val="000000"/>
                            <w:sz w:val="28"/>
                            <w:szCs w:val="28"/>
                          </w:rPr>
                          <m:t>×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mbria Math" w:hAnsi="Cambria Math"/>
                                <w:color w:val="000000"/>
                                <w:sz w:val="28"/>
                                <w:szCs w:val="28"/>
                              </w:rPr>
                              <m:t>МФЗ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8"/>
                                    <w:szCs w:val="28"/>
                                  </w:rPr>
                                  <m:t>Ч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8"/>
                                    <w:szCs w:val="28"/>
                                  </w:rPr>
                                  <m:t>пр.</m:t>
                                </m:r>
                              </m:sub>
                            </m:sSub>
                          </m:den>
                        </m:f>
                      </m:oMath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, где: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1"/>
          <w:color w:val="000000"/>
        </w:rPr>
        <w:t>6.6.2.4. Расчётный размер квартального премирования за одну роль в одном проекте определяется по следующей формуле:</w:t>
      </w:r>
    </w:p>
    <w:p w:rsidR="00134E37" w:rsidRDefault="00134E37" w:rsidP="00134E37">
      <w:pPr>
        <w:pStyle w:val="a7"/>
        <w:ind w:left="20" w:right="20" w:firstLine="720"/>
        <w:jc w:val="center"/>
        <w:rPr>
          <w:rStyle w:val="1"/>
          <w:color w:val="000000"/>
        </w:rPr>
      </w:pPr>
      <w:r>
        <w:rPr>
          <w:color w:val="000000"/>
          <w:szCs w:val="28"/>
        </w:rPr>
        <w:fldChar w:fldCharType="begin"/>
      </w:r>
      <w:r>
        <w:rPr>
          <w:color w:val="000000"/>
          <w:szCs w:val="28"/>
        </w:rPr>
        <w:instrText xml:space="preserve"> QUOTE </w:instrText>
      </w:r>
      <w:r>
        <w:rPr>
          <w:noProof/>
          <w:position w:val="-51"/>
        </w:rPr>
        <w:drawing>
          <wp:inline distT="0" distB="0" distL="0" distR="0" wp14:anchorId="6B283236" wp14:editId="001B3131">
            <wp:extent cx="1438275" cy="5334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fldChar w:fldCharType="end"/>
      </w:r>
    </w:p>
    <w:p w:rsidR="00134E37" w:rsidRDefault="00134E37" w:rsidP="00134E37">
      <w:pPr>
        <w:pStyle w:val="a7"/>
        <w:spacing w:after="480"/>
        <w:ind w:left="20" w:right="20" w:firstLine="720"/>
        <w:jc w:val="center"/>
        <w:rPr>
          <w:rStyle w:val="1"/>
          <w:color w:val="000000"/>
        </w:rPr>
      </w:pPr>
    </w:p>
    <w:p w:rsidR="00134E37" w:rsidRDefault="00134E37" w:rsidP="00134E37">
      <w:pPr>
        <w:pStyle w:val="a7"/>
        <w:ind w:left="20" w:right="20" w:firstLine="720"/>
        <w:jc w:val="both"/>
        <w:rPr>
          <w:rStyle w:val="1"/>
          <w:color w:val="000000"/>
        </w:rPr>
      </w:pPr>
      <w:proofErr w:type="spellStart"/>
      <w:r>
        <w:rPr>
          <w:rStyle w:val="1"/>
          <w:color w:val="000000"/>
        </w:rPr>
        <w:t>П</w:t>
      </w:r>
      <w:r>
        <w:rPr>
          <w:rStyle w:val="1"/>
          <w:color w:val="000000"/>
          <w:vertAlign w:val="subscript"/>
        </w:rPr>
        <w:t>пр</w:t>
      </w:r>
      <w:proofErr w:type="spellEnd"/>
      <w:r>
        <w:rPr>
          <w:rStyle w:val="1"/>
          <w:color w:val="000000"/>
        </w:rPr>
        <w:t xml:space="preserve"> - расчётный размер квартальной премии, выплачиваемой одному муниципальному служащему за выполняемую роль в одном проекте; </w:t>
      </w:r>
    </w:p>
    <w:p w:rsidR="00134E37" w:rsidRDefault="00134E37" w:rsidP="00134E37">
      <w:pPr>
        <w:pStyle w:val="a7"/>
        <w:ind w:left="20" w:right="20" w:firstLine="720"/>
        <w:jc w:val="both"/>
        <w:rPr>
          <w:rStyle w:val="1"/>
          <w:color w:val="000000"/>
        </w:rPr>
      </w:pPr>
      <w:r>
        <w:rPr>
          <w:rStyle w:val="1"/>
          <w:color w:val="000000"/>
        </w:rPr>
        <w:t xml:space="preserve">МФЗ - месячный фонд заработной платы муниципальных служащих отраслевых (функциональных) органов администрации Белгородского района (рассчитывается как сумма должностных окладов муниципальных служащих согласно утверждённому штатному расписанию отраслевых (функциональных) органов администрации Белгородского района); </w:t>
      </w:r>
    </w:p>
    <w:p w:rsidR="00134E37" w:rsidRDefault="00134E37" w:rsidP="00134E37">
      <w:pPr>
        <w:pStyle w:val="a7"/>
        <w:ind w:left="20" w:right="20" w:firstLine="720"/>
        <w:jc w:val="both"/>
      </w:pPr>
      <w:proofErr w:type="spellStart"/>
      <w:r>
        <w:rPr>
          <w:rStyle w:val="1"/>
          <w:color w:val="000000"/>
        </w:rPr>
        <w:t>Ч</w:t>
      </w:r>
      <w:r>
        <w:rPr>
          <w:rStyle w:val="1"/>
          <w:color w:val="000000"/>
          <w:vertAlign w:val="subscript"/>
        </w:rPr>
        <w:t>пр</w:t>
      </w:r>
      <w:proofErr w:type="spellEnd"/>
      <w:r>
        <w:rPr>
          <w:rStyle w:val="1"/>
          <w:color w:val="000000"/>
        </w:rPr>
        <w:t>- количество ролей, занимаемых в реализуемых проектах работниками органа местного самоуправления района.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  <w:rPr>
          <w:rStyle w:val="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789940</wp:posOffset>
                </wp:positionV>
                <wp:extent cx="3653790" cy="43815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379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4E37" w:rsidRDefault="00134E37" w:rsidP="00134E37">
                            <w:pPr>
                              <w:pStyle w:val="a4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И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пр.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пр.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×(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×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/>
                                  <w:color w:val="000000"/>
                                  <w:sz w:val="28"/>
                                  <w:szCs w:val="28"/>
                                </w:rPr>
                                <m:t>×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sub>
                              </m:sSub>
                              <m:r>
                                <w:rPr>
                                  <w:rFonts w:ascii="Cambria Math"/>
                                  <w:color w:val="000000"/>
                                  <w:sz w:val="28"/>
                                  <w:szCs w:val="28"/>
                                </w:rPr>
                                <m:t>×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), где: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left:0;text-align:left;margin-left:105pt;margin-top:62.2pt;width:287.7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" filled="f" stroked="f">
                <v:path arrowok="t"/>
                <v:textbox>
                  <w:txbxContent>
                    <w:p w:rsidR="00134E37" w:rsidRDefault="00134E37" w:rsidP="00134E37">
                      <w:pPr>
                        <w:pStyle w:val="a4"/>
                        <w:spacing w:before="0" w:beforeAutospacing="0" w:after="0" w:afterAutospacing="0"/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пр.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П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пр.</m:t>
                            </m:r>
                          </m:sub>
                        </m:sSub>
                        <m:r>
                          <w:rPr>
                            <w:rFonts w:ascii="Cambria Math" w:eastAsia="Cambria Math" w:hAnsi="Cambria Math"/>
                            <w:color w:val="000000"/>
                            <w:sz w:val="28"/>
                            <w:szCs w:val="28"/>
                          </w:rPr>
                          <m:t>×(</m:t>
                        </m:r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color w:val="000000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="Cambria Math" w:hAnsi="Cambria Math"/>
                            <w:color w:val="000000"/>
                            <w:sz w:val="28"/>
                            <w:szCs w:val="28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eastAsia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oMath>
                      <w:r>
                        <w:rPr>
                          <w:color w:val="000000"/>
                          <w:sz w:val="28"/>
                          <w:szCs w:val="28"/>
                        </w:rPr>
                        <w:t>+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oMath>
                      <w:r>
                        <w:rPr>
                          <w:color w:val="000000"/>
                          <w:sz w:val="28"/>
                          <w:szCs w:val="28"/>
                        </w:rPr>
                        <w:t>+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oMath>
                      <w:r>
                        <w:rPr>
                          <w:color w:val="000000"/>
                          <w:sz w:val="28"/>
                          <w:szCs w:val="28"/>
                        </w:rPr>
                        <w:t>), где: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1"/>
          <w:color w:val="000000"/>
        </w:rPr>
        <w:t>6.6.2.5. Итоговая сумма квартальной премии для одного муниципального служащего за выполнение заданий типа «проекты» исчисляется по следующей формуле:</w:t>
      </w:r>
    </w:p>
    <w:p w:rsidR="00134E37" w:rsidRDefault="00134E37" w:rsidP="00134E37">
      <w:pPr>
        <w:pStyle w:val="a7"/>
        <w:widowControl w:val="0"/>
        <w:spacing w:after="361" w:line="336" w:lineRule="exact"/>
        <w:ind w:left="740" w:right="20"/>
        <w:jc w:val="both"/>
      </w:pPr>
    </w:p>
    <w:p w:rsidR="00134E37" w:rsidRDefault="00134E37" w:rsidP="00134E37">
      <w:pPr>
        <w:pStyle w:val="a7"/>
        <w:ind w:left="23" w:right="23" w:firstLine="720"/>
        <w:jc w:val="both"/>
        <w:rPr>
          <w:rStyle w:val="1"/>
          <w:color w:val="000000"/>
        </w:rPr>
      </w:pPr>
      <w:r>
        <w:rPr>
          <w:rStyle w:val="ab"/>
          <w:b w:val="0"/>
          <w:color w:val="000000"/>
        </w:rPr>
        <w:t>И</w:t>
      </w:r>
      <w:r>
        <w:rPr>
          <w:rStyle w:val="ab"/>
          <w:b w:val="0"/>
          <w:color w:val="000000"/>
          <w:vertAlign w:val="subscript"/>
        </w:rPr>
        <w:t>пр</w:t>
      </w:r>
      <w:r>
        <w:rPr>
          <w:rStyle w:val="1"/>
          <w:color w:val="000000"/>
        </w:rPr>
        <w:t xml:space="preserve">- итоговый размер квартального премирования одного муниципального служащего; </w:t>
      </w:r>
    </w:p>
    <w:p w:rsidR="00134E37" w:rsidRDefault="00134E37" w:rsidP="00134E37">
      <w:pPr>
        <w:pStyle w:val="a7"/>
        <w:ind w:left="23" w:right="23" w:firstLine="720"/>
        <w:jc w:val="both"/>
        <w:rPr>
          <w:rStyle w:val="1"/>
          <w:color w:val="000000"/>
        </w:rPr>
      </w:pPr>
      <w:proofErr w:type="spellStart"/>
      <w:r>
        <w:rPr>
          <w:rStyle w:val="1"/>
          <w:color w:val="000000"/>
        </w:rPr>
        <w:t>П</w:t>
      </w:r>
      <w:r>
        <w:rPr>
          <w:rStyle w:val="1"/>
          <w:color w:val="000000"/>
          <w:vertAlign w:val="subscript"/>
        </w:rPr>
        <w:t>пр</w:t>
      </w:r>
      <w:proofErr w:type="spellEnd"/>
      <w:r>
        <w:rPr>
          <w:rStyle w:val="1"/>
          <w:color w:val="000000"/>
        </w:rPr>
        <w:t xml:space="preserve"> - расчётный размер квартальной премии, выплачиваемой одному муниципальному служащему за выполняемую роль в одном проекте; </w:t>
      </w:r>
    </w:p>
    <w:p w:rsidR="00134E37" w:rsidRDefault="00134E37" w:rsidP="00134E37">
      <w:pPr>
        <w:pStyle w:val="a7"/>
        <w:ind w:left="23" w:right="23" w:firstLine="720"/>
        <w:jc w:val="both"/>
        <w:rPr>
          <w:rStyle w:val="1"/>
          <w:color w:val="000000"/>
        </w:rPr>
      </w:pPr>
      <w:r>
        <w:rPr>
          <w:sz w:val="27"/>
          <w:szCs w:val="27"/>
          <w:lang w:val="en-US"/>
        </w:rPr>
        <w:t>k</w:t>
      </w:r>
      <w:r>
        <w:rPr>
          <w:sz w:val="27"/>
          <w:szCs w:val="27"/>
          <w:vertAlign w:val="subscript"/>
        </w:rPr>
        <w:t>1</w:t>
      </w:r>
      <w:r>
        <w:rPr>
          <w:sz w:val="27"/>
          <w:szCs w:val="27"/>
        </w:rPr>
        <w:t>,</w:t>
      </w:r>
      <w:r>
        <w:rPr>
          <w:sz w:val="27"/>
          <w:szCs w:val="27"/>
          <w:lang w:val="en-US"/>
        </w:rPr>
        <w:t>k</w:t>
      </w:r>
      <w:r>
        <w:rPr>
          <w:sz w:val="27"/>
          <w:szCs w:val="27"/>
          <w:vertAlign w:val="subscript"/>
        </w:rPr>
        <w:t>2</w:t>
      </w:r>
      <w:r>
        <w:rPr>
          <w:sz w:val="27"/>
          <w:szCs w:val="27"/>
        </w:rPr>
        <w:t>,</w:t>
      </w:r>
      <w:r>
        <w:rPr>
          <w:sz w:val="27"/>
          <w:szCs w:val="27"/>
          <w:lang w:val="en-US"/>
        </w:rPr>
        <w:t>k</w:t>
      </w:r>
      <w:r>
        <w:rPr>
          <w:sz w:val="27"/>
          <w:szCs w:val="27"/>
          <w:vertAlign w:val="subscript"/>
        </w:rPr>
        <w:t>3</w:t>
      </w:r>
      <w:r>
        <w:rPr>
          <w:rStyle w:val="ArialUnicodeMS"/>
          <w:rFonts w:hint="default"/>
          <w:color w:val="000000"/>
        </w:rPr>
        <w:t>-</w:t>
      </w:r>
      <w:r>
        <w:rPr>
          <w:rStyle w:val="1"/>
          <w:color w:val="000000"/>
        </w:rPr>
        <w:t xml:space="preserve"> коэффициенты соответствующие выполняемым ролям в проекте (проектах), установленные в приложении № 5 к настоящему Положению; </w:t>
      </w:r>
    </w:p>
    <w:p w:rsidR="00134E37" w:rsidRDefault="00134E37" w:rsidP="00134E3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en-US"/>
        </w:rPr>
        <w:t>P</w:t>
      </w:r>
      <w:r>
        <w:rPr>
          <w:sz w:val="27"/>
          <w:szCs w:val="27"/>
          <w:vertAlign w:val="subscript"/>
          <w:lang w:val="en-US"/>
        </w:rPr>
        <w:t>i</w:t>
      </w:r>
      <w:r>
        <w:rPr>
          <w:sz w:val="27"/>
          <w:szCs w:val="27"/>
        </w:rPr>
        <w:t xml:space="preserve"> – </w:t>
      </w:r>
      <w:r>
        <w:rPr>
          <w:sz w:val="28"/>
          <w:szCs w:val="28"/>
        </w:rPr>
        <w:t>количество проектов, в которых муниципальный служащий является администратором проекта;</w:t>
      </w:r>
    </w:p>
    <w:p w:rsidR="00134E37" w:rsidRDefault="00134E37" w:rsidP="00134E3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spellStart"/>
      <w:r>
        <w:rPr>
          <w:sz w:val="27"/>
          <w:szCs w:val="27"/>
          <w:lang w:val="en-US"/>
        </w:rPr>
        <w:lastRenderedPageBreak/>
        <w:t>R</w:t>
      </w:r>
      <w:r>
        <w:rPr>
          <w:sz w:val="27"/>
          <w:szCs w:val="27"/>
          <w:vertAlign w:val="subscript"/>
          <w:lang w:val="en-US"/>
        </w:rPr>
        <w:t>i</w:t>
      </w:r>
      <w:proofErr w:type="spellEnd"/>
      <w:r>
        <w:rPr>
          <w:sz w:val="27"/>
          <w:szCs w:val="27"/>
        </w:rPr>
        <w:t xml:space="preserve"> - </w:t>
      </w:r>
      <w:r>
        <w:rPr>
          <w:sz w:val="28"/>
          <w:szCs w:val="28"/>
        </w:rPr>
        <w:t>количество проектов, в которых муниципальный служащий является членом рабочей группы проекта;</w:t>
      </w:r>
    </w:p>
    <w:p w:rsidR="00134E37" w:rsidRDefault="00134E37" w:rsidP="00134E3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en-US"/>
        </w:rPr>
        <w:t>Q</w:t>
      </w:r>
      <w:r>
        <w:rPr>
          <w:sz w:val="27"/>
          <w:szCs w:val="27"/>
          <w:vertAlign w:val="subscript"/>
          <w:lang w:val="en-US"/>
        </w:rPr>
        <w:t>i</w:t>
      </w:r>
      <w:r>
        <w:rPr>
          <w:sz w:val="28"/>
          <w:szCs w:val="28"/>
        </w:rPr>
        <w:t>- количество проектов, в которых муниципальный служащий является оператором мониторинга проекта.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  <w:rPr>
          <w:rStyle w:val="1"/>
          <w:color w:val="000000"/>
        </w:rPr>
      </w:pPr>
      <w:r>
        <w:rPr>
          <w:rStyle w:val="1"/>
          <w:color w:val="000000"/>
        </w:rPr>
        <w:t>6.6.2.6. Выплата премий производится в виде фиксированной суммы на основе сводного отчёта для выплаты квартальной премии за выполнение муниципальным служащим особо важных и сложных заданий типа «проекты» согласно приложению № 5 к настоящему Положению. При этом в сводном отчёте для выплаты квартальной премии за выполнение муниципальным служащим особо важных и сложных заданий типа «проекты» указывается наименование проекта без перечисления запланированных по данному проекту мероприятий и соответствующих их исполнению контрольных точек.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  <w:rPr>
          <w:rStyle w:val="1"/>
        </w:rPr>
      </w:pPr>
      <w:r>
        <w:rPr>
          <w:rStyle w:val="1"/>
        </w:rPr>
        <w:t>6.6.2.7. Информацию о муниципальных служащих, участие в проектах которых соответствует требованиям, изложенным в подпункте 6.6.2.1 пункта 6.6.2. настоящего Порядка, а также о наименованиях проектов, в которых принимают участие муниципальные служащие, и выполняемых ими ролях в проектах готовит администрация городского поселения по согласованию  с комитетом экономического развития администрации Белгородского района.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40"/>
        <w:jc w:val="both"/>
        <w:rPr>
          <w:rStyle w:val="1"/>
          <w:color w:val="000000"/>
        </w:rPr>
      </w:pPr>
      <w:r>
        <w:rPr>
          <w:rStyle w:val="1"/>
          <w:color w:val="000000"/>
        </w:rPr>
        <w:t>6.6.2.8. Данная информация направляется в срок до 10 числа месяца, являющегося началом квартала, следующего за отчётным в отдел кадров администрации городского поселения, осуществляющий подготовку сводного отчёта для выплаты квартальной премии за выполнение муниципальными служащими особо важных и сложных заданий типа «проекты» и распорядительного акта администрации городского поселения о выплате премии муниципальным служащим.</w:t>
      </w:r>
    </w:p>
    <w:p w:rsidR="00134E37" w:rsidRDefault="00134E37" w:rsidP="00134E37">
      <w:pPr>
        <w:pStyle w:val="a7"/>
        <w:widowControl w:val="0"/>
        <w:spacing w:line="336" w:lineRule="exact"/>
        <w:ind w:left="740"/>
        <w:jc w:val="both"/>
        <w:rPr>
          <w:rStyle w:val="1"/>
          <w:color w:val="000000"/>
        </w:rPr>
      </w:pPr>
    </w:p>
    <w:p w:rsidR="00134E37" w:rsidRDefault="00134E37" w:rsidP="00134E37">
      <w:pPr>
        <w:pStyle w:val="a7"/>
        <w:widowControl w:val="0"/>
        <w:spacing w:line="336" w:lineRule="exact"/>
        <w:ind w:left="740"/>
        <w:jc w:val="both"/>
      </w:pPr>
      <w:r>
        <w:rPr>
          <w:rStyle w:val="1"/>
          <w:color w:val="000000"/>
        </w:rPr>
        <w:t>6.6.3. Премирование за успешную реализацию проекта.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6.6.3.1. Премирование за успешную реализацию проекта осуществляется в виде единовременной выплаты в связи с получением всех результатов, предусмотренных планом управления проекта.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 xml:space="preserve">6.6.3.2. Премированию подлежат все члены команды проекта. Размер премии, порядок и основания выплаты определяются с учетом порядка </w:t>
      </w:r>
      <w:hyperlink r:id="rId11" w:history="1">
        <w:r>
          <w:rPr>
            <w:rStyle w:val="1"/>
            <w:color w:val="000000"/>
          </w:rPr>
          <w:t>постановления</w:t>
        </w:r>
      </w:hyperlink>
      <w:r>
        <w:rPr>
          <w:rStyle w:val="1"/>
          <w:color w:val="000000"/>
        </w:rPr>
        <w:t xml:space="preserve"> администрации Белгородского района от 2 сентября 2014 года № 120 «О формировании и использовании премиальных выплат участникам разработки и реализации проектов».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6.6.3.3. Размер единовременной премии не ограничивается и устанавливается в пределах утвержденных на эту выплату денежных средств в соответствии с распоряжением администрации Белгородского района от 9 февраля 2015 года № 352 «О порядке распределения ассигнований, направляемых на материальное стимулирование участников проектной деятельности в администрации Белгородского района».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 xml:space="preserve">6.6.3.4. Основанием для выплаты единовременной премии за </w:t>
      </w:r>
      <w:r>
        <w:rPr>
          <w:rStyle w:val="1"/>
          <w:color w:val="000000"/>
        </w:rPr>
        <w:lastRenderedPageBreak/>
        <w:t>успешную реализацию проекта (проектов) является распоряжение администрации городского поселения, подготавливаемое не реже одного раза в полугодие отделом кадров администрации городского поселения по согласованию с комитетом экономического развития администрации Белгородского района.</w:t>
      </w:r>
    </w:p>
    <w:p w:rsidR="00134E37" w:rsidRDefault="00134E37" w:rsidP="00134E37">
      <w:pPr>
        <w:pStyle w:val="a7"/>
        <w:spacing w:line="331" w:lineRule="exact"/>
        <w:ind w:left="20" w:right="20" w:firstLine="720"/>
        <w:rPr>
          <w:rStyle w:val="1"/>
          <w:color w:val="000000"/>
        </w:rPr>
      </w:pPr>
    </w:p>
    <w:p w:rsidR="00134E37" w:rsidRDefault="00134E37" w:rsidP="00134E37">
      <w:pPr>
        <w:pStyle w:val="a7"/>
        <w:spacing w:line="331" w:lineRule="exact"/>
        <w:ind w:left="20" w:right="20" w:firstLine="720"/>
        <w:jc w:val="center"/>
      </w:pPr>
      <w:r>
        <w:t>6.7. Премирование за инициацию проектов:</w:t>
      </w:r>
    </w:p>
    <w:p w:rsidR="00134E37" w:rsidRDefault="00134E37" w:rsidP="00134E37">
      <w:pPr>
        <w:pStyle w:val="a7"/>
        <w:spacing w:line="331" w:lineRule="exact"/>
        <w:ind w:left="20" w:right="20" w:firstLine="720"/>
        <w:jc w:val="center"/>
      </w:pP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6.7.1. Премированию за инициацию проекта подлежит инициатор проекта. Если инициатором проекта выступает администрация городского поселения «Поселок Октябрьский», то премированию подлежит глава администрации городского поселения.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6.7.2. В случае если инициаторами проекта выступают несколько муниципальных служащих, размер премии распределяется пропорционально между ними.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6.7.3. Премирование за инициацию проекта осуществляется при условии перевода проекта в стацию реализации в пределах денежных средств, предусмотренных в соответствии с распоряжением администрации Белгородского района от 9 февраля 2015 года № 352 «О порядке распределения ассигнований, направляемых на материальное стимулирование участников проектной деятельности в администрации Белгородского района».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6.7.4. Размер премиального поощрения инициатора проекта составляет 7 680 рублей за один проект.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6.7.5. Не подлежат премированию инициаторы проектов, исполнителем которых выступают коммерческие организации, за исключением муниципальных унитарных предприятий.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  <w:color w:val="000000"/>
        </w:rPr>
      </w:pPr>
      <w:r>
        <w:rPr>
          <w:rStyle w:val="1"/>
          <w:color w:val="000000"/>
        </w:rPr>
        <w:t>6.7.6. При длительности проекта более или менее одного года предельные трудозатраты, подлежащие материальному стимулированию по соответствующей роли в год, пересчитываются пропорционально сроку реализации проекта.</w:t>
      </w:r>
    </w:p>
    <w:p w:rsidR="00134E37" w:rsidRDefault="00134E37" w:rsidP="00134E37">
      <w:pPr>
        <w:pStyle w:val="a7"/>
        <w:spacing w:line="331" w:lineRule="exact"/>
        <w:ind w:left="20" w:right="20" w:firstLine="720"/>
      </w:pPr>
    </w:p>
    <w:p w:rsidR="00134E37" w:rsidRDefault="00134E37" w:rsidP="00134E37">
      <w:pPr>
        <w:pStyle w:val="a7"/>
        <w:widowControl w:val="0"/>
        <w:tabs>
          <w:tab w:val="left" w:pos="487"/>
        </w:tabs>
        <w:spacing w:after="300" w:line="336" w:lineRule="exact"/>
        <w:ind w:right="120"/>
        <w:jc w:val="center"/>
      </w:pPr>
      <w:r>
        <w:rPr>
          <w:rStyle w:val="1"/>
          <w:color w:val="000000"/>
        </w:rPr>
        <w:t>6.8. Порядок и основание для выплаты премии муниципальным служащим за выполнения задания типа «мероприятия»:</w:t>
      </w:r>
    </w:p>
    <w:p w:rsidR="00134E37" w:rsidRDefault="00134E37" w:rsidP="00134E37">
      <w:pPr>
        <w:pStyle w:val="a7"/>
        <w:ind w:left="20" w:right="20" w:firstLine="700"/>
        <w:jc w:val="both"/>
        <w:rPr>
          <w:rStyle w:val="1"/>
          <w:color w:val="000000"/>
        </w:rPr>
      </w:pPr>
      <w:r>
        <w:rPr>
          <w:rStyle w:val="1"/>
          <w:color w:val="000000"/>
        </w:rPr>
        <w:t>6.8.1. Премирование за выполнение мероприятий, осуществляемых вне проектного управления, осуществляется не чаще чем один раз в квартал и зависит от количества, качества и сроков выполнения муниципальными служащими соответствующих особо важных и сложных заданий.</w:t>
      </w:r>
    </w:p>
    <w:p w:rsidR="00134E37" w:rsidRDefault="00134E37" w:rsidP="00134E37">
      <w:pPr>
        <w:pStyle w:val="a7"/>
        <w:ind w:left="20" w:right="20" w:firstLine="700"/>
        <w:jc w:val="both"/>
      </w:pPr>
      <w:r>
        <w:rPr>
          <w:rStyle w:val="1"/>
          <w:color w:val="000000"/>
        </w:rPr>
        <w:t>6.8.2. Премия назначается и выплачивается в пределах фонда оплаты труда, с учетом фактически отработанного работниками времени за период, рассматриваемый для назначения премии.</w:t>
      </w:r>
    </w:p>
    <w:p w:rsidR="00134E37" w:rsidRDefault="00134E37" w:rsidP="00134E37">
      <w:pPr>
        <w:pStyle w:val="a7"/>
        <w:ind w:left="20" w:right="20" w:firstLine="700"/>
        <w:jc w:val="both"/>
      </w:pPr>
      <w:r>
        <w:rPr>
          <w:rStyle w:val="1"/>
          <w:color w:val="000000"/>
        </w:rPr>
        <w:lastRenderedPageBreak/>
        <w:t>6.8.3. Для начисления премии в расчетный период включается время нахождения муниципального служащего в ежегодном оплачиваемом отпуске и не включается период временной нетрудоспособности.</w:t>
      </w:r>
    </w:p>
    <w:p w:rsidR="00134E37" w:rsidRDefault="00134E37" w:rsidP="00134E37">
      <w:pPr>
        <w:pStyle w:val="a7"/>
        <w:ind w:left="20" w:right="20" w:firstLine="700"/>
        <w:jc w:val="both"/>
      </w:pPr>
      <w:r>
        <w:rPr>
          <w:rStyle w:val="1"/>
          <w:color w:val="000000"/>
        </w:rPr>
        <w:t>6.8.4. Размер премии устанавливается в процентах к должностному окладу и не может превышать 75%.</w:t>
      </w:r>
    </w:p>
    <w:p w:rsidR="00134E37" w:rsidRDefault="00134E37" w:rsidP="00134E37">
      <w:pPr>
        <w:pStyle w:val="a7"/>
        <w:widowControl w:val="0"/>
        <w:spacing w:line="336" w:lineRule="exact"/>
        <w:ind w:right="20" w:firstLine="708"/>
        <w:jc w:val="both"/>
        <w:rPr>
          <w:rStyle w:val="1"/>
        </w:rPr>
      </w:pPr>
      <w:r>
        <w:rPr>
          <w:rStyle w:val="1"/>
          <w:color w:val="000000"/>
        </w:rPr>
        <w:t xml:space="preserve">6.8.5. Выплаты премий за выполнение заданий типа «мероприятия» производятся на основе составленных квартальных отчётов оценки выполнения муниципальными служащими особо важных и сложных заданий типа «мероприятия» по форме согласно приложению № 6 к настоящему Положению, не позднее 20 числа последнего месяца квартала. </w:t>
      </w:r>
    </w:p>
    <w:p w:rsidR="00134E37" w:rsidRDefault="00134E37" w:rsidP="00134E37">
      <w:pPr>
        <w:pStyle w:val="a7"/>
        <w:ind w:left="20" w:right="20" w:firstLine="660"/>
        <w:jc w:val="both"/>
      </w:pPr>
      <w:r>
        <w:rPr>
          <w:rStyle w:val="1"/>
          <w:color w:val="000000"/>
        </w:rPr>
        <w:t>6.8.6. Отдел кадров администрации городского поселения проводит анализ представленной информации и в случае выявления в отчете «мероприятий», не относящихся к особо важным и сложным заданиям, возвращают его на доработку в течении двух рабочих дней.</w:t>
      </w:r>
    </w:p>
    <w:p w:rsidR="00134E37" w:rsidRDefault="00134E37" w:rsidP="00134E37">
      <w:pPr>
        <w:pStyle w:val="a7"/>
        <w:ind w:left="20" w:right="20" w:firstLine="700"/>
        <w:jc w:val="both"/>
        <w:rPr>
          <w:rStyle w:val="1"/>
          <w:color w:val="000000"/>
        </w:rPr>
      </w:pPr>
      <w:r>
        <w:rPr>
          <w:rStyle w:val="1"/>
          <w:color w:val="000000"/>
        </w:rPr>
        <w:t>6.8.7. Подготовка проекта распоряжения администрации городского поселения о премировании работников осуществляется отделом кадров администрации городского поселения в срок до 27 числа последнего месяца текущего квартала.</w:t>
      </w:r>
    </w:p>
    <w:p w:rsidR="00134E37" w:rsidRDefault="00134E37" w:rsidP="00134E37">
      <w:pPr>
        <w:shd w:val="clear" w:color="auto" w:fill="FFFFFF"/>
        <w:ind w:left="4678"/>
        <w:jc w:val="center"/>
        <w:rPr>
          <w:spacing w:val="-7"/>
          <w:szCs w:val="28"/>
        </w:rPr>
      </w:pPr>
    </w:p>
    <w:p w:rsidR="00134E37" w:rsidRDefault="00134E37" w:rsidP="00134E37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выплаты муниципальным служащим премий за счет</w:t>
      </w:r>
    </w:p>
    <w:p w:rsidR="00134E37" w:rsidRDefault="00134E37" w:rsidP="00134E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экономии фонда оплаты труда</w:t>
      </w:r>
    </w:p>
    <w:p w:rsidR="00134E37" w:rsidRDefault="00134E37" w:rsidP="00134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"/>
      <w:bookmarkEnd w:id="1"/>
      <w:r>
        <w:rPr>
          <w:rFonts w:ascii="Times New Roman" w:hAnsi="Times New Roman" w:cs="Times New Roman"/>
          <w:sz w:val="28"/>
          <w:szCs w:val="28"/>
        </w:rPr>
        <w:t>7.1. За счет экономии фонда оплаты труда муниципальным служащим администрации городского поселения «Поселок Октябрьский» могут быть выплачены: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годовая премия;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единовременные премии;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премия за знаки отличия ГТО.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Годовая премия может выплачиваться по результатам работы при наличии экономии фонда оплаты труда муниципальных служащих за соответствующий период на основании распорядительного акта представителя нанимателя и максимальным размером не ограничивается.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служащему, вновь поступившему на работу и проработавшему неполный календарный год, годовая премия рассчитывается пропорционально отработанному им времени.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Муниципальным служащим могут выплачиваться единовременные премии: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 Дню защитника Отечества (23 февраля), Международному женскому дню (8 марта) и ко Дню образования Белгородского района - в фиксированном размере, но не более двух должностных окладов;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безупречную и эффективную трудовую деятельность при увольнении муниципального служащего в связи с выходом на пенсию - в размере до двух должностных окладов;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рекомендации администрации Белгородского района, структурных подразделений администрации Белгородского района  в размере не более </w:t>
      </w:r>
      <w:r>
        <w:rPr>
          <w:rFonts w:ascii="Times New Roman" w:hAnsi="Times New Roman" w:cs="Times New Roman"/>
          <w:sz w:val="28"/>
          <w:szCs w:val="28"/>
        </w:rPr>
        <w:lastRenderedPageBreak/>
        <w:t>двух должностных окладов.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Премии за знаки отличия ГТО могут выплачиваться муниципальным служащим при наличии экономии по фонду оплаты труда муниципальных служащих по итогам финансового года в следующих размерах: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золотой знак отличия ГТО - в размере одного должностного оклада;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серебряный знак отличия ГТО - в размере 50 процентов должностного оклада.</w:t>
      </w:r>
    </w:p>
    <w:p w:rsidR="00134E37" w:rsidRDefault="00134E37" w:rsidP="00134E37">
      <w:pPr>
        <w:shd w:val="clear" w:color="auto" w:fill="FFFFFF"/>
        <w:ind w:left="5670" w:right="250"/>
        <w:rPr>
          <w:sz w:val="28"/>
          <w:szCs w:val="28"/>
        </w:rPr>
      </w:pPr>
    </w:p>
    <w:p w:rsidR="00134E37" w:rsidRDefault="00134E37" w:rsidP="00134E37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Порядок осуществления </w:t>
      </w:r>
      <w:r>
        <w:rPr>
          <w:rFonts w:ascii="Times New Roman" w:hAnsi="Times New Roman" w:cs="Times New Roman"/>
          <w:sz w:val="28"/>
          <w:szCs w:val="28"/>
        </w:rPr>
        <w:t>единовременной выплаты при предоставлении муниципальному служащему ежегодного оплачиваемого отпуска и материальной помощи</w:t>
      </w:r>
    </w:p>
    <w:p w:rsidR="00134E37" w:rsidRDefault="00134E37" w:rsidP="00134E3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При уходе в ежегодный оплачиваемый отпуск муниципальному служащему на основании личного заявления производится единовременная выплата в размере двух окладов денежного содержания (при уходе в отпуск менее чем на 14 календарных дней – в размере одного оклада денежного содержания, вторая часть единовременной выплаты производится при использовании работником оставшейся части отпуска).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уходе муниципального служащего в ежегодный оплачиваемый отпуск с последующим увольнением единовременные выплаты производятся пропорционально полным месяцам, прошедшим с начала календарного года до дня увольнения.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увольнении работника единовременная выплата не выплачивается.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оплачиваемого отпуска вновь принятому сотруднику и отработавшему менее девяти месяцев единовременная выплата производится в размере одного оклада денежного содержания.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Муниципальным служащим на основании их личных заявлений один раз в течение календарного года выплачивается материальная помощь в размере одного оклада денежного содержания по замещаемой должности на день обращения. 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муниципальный служащий не воспользовался правом на получение указанных выплат в текущем календарном году, выплата к отпуску и материальная помощь не накапливается и не подлежит возмещению в следующем календарном году.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увольнении материальная помощь выплачивается за фактически отработанное время.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Вновь принятому сотруднику и отработавшему менее девяти месяцев материальная помощь не выплачивается.</w:t>
      </w:r>
    </w:p>
    <w:p w:rsidR="00134E37" w:rsidRDefault="00134E37" w:rsidP="00134E37">
      <w:pPr>
        <w:shd w:val="clear" w:color="auto" w:fill="FFFFFF"/>
        <w:rPr>
          <w:color w:val="FF0000"/>
          <w:spacing w:val="-7"/>
          <w:sz w:val="28"/>
          <w:szCs w:val="28"/>
        </w:rPr>
      </w:pPr>
    </w:p>
    <w:p w:rsidR="00134E37" w:rsidRDefault="00134E37" w:rsidP="00134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Порядок выплаты ежемесячной процентной надбавки к должностному окладу муниципальным служащим, допущенным к государственной тайне на постоянной основе</w:t>
      </w:r>
    </w:p>
    <w:p w:rsidR="00134E37" w:rsidRDefault="00134E37" w:rsidP="00134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Ежемесячная процентная надбавка к должностному окладу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допущенных к государственной тайне на постоянной основе, (далее – надбавка) выплачивается в зависимости от степени секретности сведений, к которым муниципальные служащие имеют документально подтверждаемый доступ на законных основаниях.</w:t>
      </w:r>
    </w:p>
    <w:p w:rsidR="00134E37" w:rsidRDefault="00134E37" w:rsidP="00134E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Надбавка устанавливается:</w:t>
      </w:r>
    </w:p>
    <w:p w:rsidR="00134E37" w:rsidRDefault="00134E37" w:rsidP="00134E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главе администрации городского поселения, руководителю органа местного самоуправления – решением Поселкового собрания городского поселения «Поселок Октябрьский»;</w:t>
      </w:r>
    </w:p>
    <w:p w:rsidR="00134E37" w:rsidRDefault="00134E37" w:rsidP="00134E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иным муниципальным служащим – представителем нанимателя.</w:t>
      </w:r>
    </w:p>
    <w:p w:rsidR="00134E37" w:rsidRDefault="00134E37" w:rsidP="00134E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Надбавка выплачивается ежемесячно со дня оформления допуска на постоянной основе к государственной тайне в следующих размерах:</w:t>
      </w:r>
    </w:p>
    <w:p w:rsidR="00134E37" w:rsidRDefault="00134E37" w:rsidP="00134E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- 5 - 10 процентов за работу со сведениями, имеющими степень секретности «секретно» при оформлении допуска без проведения проверочных мероприятий. </w:t>
      </w:r>
    </w:p>
    <w:p w:rsidR="00134E37" w:rsidRDefault="00134E37" w:rsidP="00134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 В стаж работы сотрудников администрации городского поселения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</w:p>
    <w:p w:rsidR="00134E37" w:rsidRDefault="00134E37" w:rsidP="00134E37">
      <w:pPr>
        <w:shd w:val="clear" w:color="auto" w:fill="FFFFFF"/>
        <w:ind w:left="4678"/>
        <w:jc w:val="center"/>
        <w:rPr>
          <w:sz w:val="24"/>
          <w:szCs w:val="24"/>
        </w:rPr>
      </w:pPr>
      <w:r>
        <w:rPr>
          <w:color w:val="000000"/>
          <w:spacing w:val="-7"/>
          <w:sz w:val="28"/>
          <w:szCs w:val="28"/>
        </w:rPr>
        <w:br w:type="page"/>
      </w:r>
      <w:r>
        <w:rPr>
          <w:b/>
          <w:bCs/>
          <w:spacing w:val="-7"/>
          <w:sz w:val="24"/>
          <w:szCs w:val="24"/>
        </w:rPr>
        <w:lastRenderedPageBreak/>
        <w:t>Приложение № 1</w:t>
      </w:r>
    </w:p>
    <w:p w:rsidR="00134E37" w:rsidRDefault="00134E37" w:rsidP="00134E37">
      <w:pPr>
        <w:shd w:val="clear" w:color="auto" w:fill="FFFFFF"/>
        <w:ind w:left="4678"/>
        <w:jc w:val="center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к Положению об оплате труда и других социальных гарантиях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shd w:val="clear" w:color="auto" w:fill="FFFFFF"/>
        <w:ind w:left="4678"/>
        <w:jc w:val="center"/>
      </w:pPr>
    </w:p>
    <w:p w:rsidR="00134E37" w:rsidRDefault="00134E37" w:rsidP="00134E37">
      <w:pPr>
        <w:shd w:val="clear" w:color="auto" w:fill="FFFFFF"/>
        <w:jc w:val="center"/>
        <w:rPr>
          <w:b/>
          <w:bCs/>
          <w:spacing w:val="-9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 xml:space="preserve">Критерии для установления муниципальным служащим администрации городского поселения «поселок Октябрьский» </w:t>
      </w:r>
      <w:r>
        <w:rPr>
          <w:b/>
          <w:bCs/>
          <w:spacing w:val="-9"/>
          <w:sz w:val="28"/>
          <w:szCs w:val="28"/>
        </w:rPr>
        <w:t>надбавки к должностному окладу за особые условия муниципальной службы</w:t>
      </w:r>
    </w:p>
    <w:p w:rsidR="00134E37" w:rsidRDefault="00134E37" w:rsidP="00134E37">
      <w:pPr>
        <w:shd w:val="clear" w:color="auto" w:fill="FFFFFF"/>
        <w:jc w:val="center"/>
        <w:rPr>
          <w:b/>
          <w:color w:val="000000"/>
          <w:spacing w:val="-7"/>
          <w:sz w:val="28"/>
          <w:szCs w:val="28"/>
        </w:rPr>
      </w:pPr>
    </w:p>
    <w:tbl>
      <w:tblPr>
        <w:tblW w:w="96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1"/>
        <w:gridCol w:w="1138"/>
        <w:gridCol w:w="1271"/>
        <w:gridCol w:w="1134"/>
        <w:gridCol w:w="3402"/>
        <w:gridCol w:w="1109"/>
      </w:tblGrid>
      <w:tr w:rsidR="00134E37" w:rsidTr="00134E37">
        <w:trPr>
          <w:trHeight w:hRule="exact" w:val="53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ind w:right="47" w:hanging="36"/>
              <w:rPr>
                <w:b/>
              </w:rPr>
            </w:pPr>
            <w:r>
              <w:rPr>
                <w:b/>
                <w:bCs/>
              </w:rPr>
              <w:t>Группа должностей муниципальной службы</w:t>
            </w: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rPr>
                <w:b/>
                <w:bCs/>
              </w:rPr>
              <w:t>Размер надбавки, %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  <w:r>
              <w:rPr>
                <w:b/>
                <w:bCs/>
              </w:rPr>
              <w:t>Критерии</w:t>
            </w:r>
          </w:p>
          <w:p w:rsidR="00134E37" w:rsidRDefault="00134E37">
            <w:pPr>
              <w:shd w:val="clear" w:color="auto" w:fill="FFFFFF"/>
            </w:pPr>
          </w:p>
          <w:p w:rsidR="00134E37" w:rsidRDefault="00134E37">
            <w:pPr>
              <w:shd w:val="clear" w:color="auto" w:fill="FFFFFF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ind w:right="32"/>
              <w:jc w:val="center"/>
            </w:pPr>
            <w:r>
              <w:rPr>
                <w:b/>
                <w:bCs/>
              </w:rPr>
              <w:t>Весовое значение</w:t>
            </w:r>
          </w:p>
          <w:p w:rsidR="00134E37" w:rsidRDefault="00134E37">
            <w:pPr>
              <w:shd w:val="clear" w:color="auto" w:fill="FFFFFF"/>
            </w:pPr>
          </w:p>
          <w:p w:rsidR="00134E37" w:rsidRDefault="00134E37">
            <w:pPr>
              <w:shd w:val="clear" w:color="auto" w:fill="FFFFFF"/>
            </w:pPr>
          </w:p>
        </w:tc>
      </w:tr>
      <w:tr w:rsidR="00134E37" w:rsidTr="00134E37">
        <w:trPr>
          <w:trHeight w:hRule="exact" w:val="526"/>
        </w:trPr>
        <w:tc>
          <w:tcPr>
            <w:tcW w:w="850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rPr>
                <w:b/>
                <w:bCs/>
              </w:rPr>
              <w:t>минимум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rPr>
                <w:b/>
                <w:bCs/>
              </w:rPr>
              <w:t>максимум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rPr>
                <w:b/>
                <w:bCs/>
              </w:rPr>
              <w:t>интервал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/>
        </w:tc>
        <w:tc>
          <w:tcPr>
            <w:tcW w:w="110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/>
        </w:tc>
      </w:tr>
      <w:tr w:rsidR="00134E37" w:rsidTr="00134E37">
        <w:trPr>
          <w:trHeight w:hRule="exact" w:val="874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Высшие</w:t>
            </w: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bCs/>
              </w:rPr>
              <w:t>30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Стратегическое управление, внедрение системы менеджмента качества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1411"/>
        </w:trPr>
        <w:tc>
          <w:tcPr>
            <w:tcW w:w="850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Системное развитие профессиональных компетенций, формирование позитивного имиджа муниципальной службы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898"/>
        </w:trPr>
        <w:tc>
          <w:tcPr>
            <w:tcW w:w="850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ind w:right="864" w:firstLine="4"/>
            </w:pPr>
            <w:r>
              <w:t>Использование информационных коммуникационных технологий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354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134E37" w:rsidTr="00134E37">
        <w:trPr>
          <w:trHeight w:hRule="exact" w:val="43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Главные</w:t>
            </w: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bCs/>
              </w:rPr>
              <w:t>30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Творчество и инновации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564"/>
        </w:trPr>
        <w:tc>
          <w:tcPr>
            <w:tcW w:w="850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Развитие управленческих навыков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681"/>
        </w:trPr>
        <w:tc>
          <w:tcPr>
            <w:tcW w:w="850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Работа с электронными информационными ресурсами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410"/>
        </w:trPr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134E37" w:rsidTr="00134E37">
        <w:trPr>
          <w:trHeight w:hRule="exact" w:val="408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Ведущие</w:t>
            </w: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bCs/>
              </w:rPr>
              <w:t>60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bCs/>
              </w:rPr>
              <w:t>30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Инициатива и результативность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586"/>
        </w:trPr>
        <w:tc>
          <w:tcPr>
            <w:tcW w:w="85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Работа с электронными информационными ресурсами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459"/>
        </w:trPr>
        <w:tc>
          <w:tcPr>
            <w:tcW w:w="85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Профессиональное развитие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486"/>
        </w:trPr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  <w:bCs/>
                <w:spacing w:val="-1"/>
              </w:rPr>
              <w:t>Итого: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30</w:t>
            </w:r>
          </w:p>
        </w:tc>
      </w:tr>
      <w:tr w:rsidR="00134E37" w:rsidTr="00134E37">
        <w:trPr>
          <w:trHeight w:hRule="exact" w:val="626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Старшие</w:t>
            </w:r>
          </w:p>
          <w:p w:rsidR="00134E37" w:rsidRDefault="00134E37">
            <w:pPr>
              <w:rPr>
                <w:b/>
              </w:rPr>
            </w:pPr>
          </w:p>
          <w:p w:rsidR="00134E37" w:rsidRDefault="00134E37">
            <w:pPr>
              <w:rPr>
                <w:b/>
              </w:rPr>
            </w:pP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bCs/>
              </w:rPr>
              <w:t>40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bCs/>
              </w:rPr>
              <w:t>60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bCs/>
              </w:rPr>
              <w:t>20</w:t>
            </w:r>
          </w:p>
          <w:p w:rsidR="00134E37" w:rsidRDefault="00134E37">
            <w:pPr>
              <w:jc w:val="center"/>
              <w:rPr>
                <w:b/>
              </w:rPr>
            </w:pPr>
          </w:p>
          <w:p w:rsidR="00134E37" w:rsidRDefault="00134E37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Развитие специальных навыков и обучение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847"/>
        </w:trPr>
        <w:tc>
          <w:tcPr>
            <w:tcW w:w="850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Коллективные обязательства,  работа с электронными информационными ресурсами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263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134E37" w:rsidTr="00134E37">
        <w:trPr>
          <w:trHeight w:hRule="exact" w:val="45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rPr>
                <w:b/>
              </w:rPr>
            </w:pPr>
            <w:r>
              <w:rPr>
                <w:b/>
              </w:rPr>
              <w:t>Младшие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</w:pPr>
            <w:r>
              <w:t>Самообразование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597"/>
        </w:trPr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34E37" w:rsidRDefault="00134E37">
            <w:pPr>
              <w:shd w:val="clear" w:color="auto" w:fill="FFFFFF"/>
            </w:pPr>
            <w:r>
              <w:rPr>
                <w:spacing w:val="-6"/>
              </w:rPr>
              <w:t>Доброжелательность и сотрудничество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134E37" w:rsidTr="00134E37">
        <w:trPr>
          <w:trHeight w:hRule="exact" w:val="418"/>
        </w:trPr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134E37" w:rsidRDefault="00134E37" w:rsidP="00134E37">
      <w:pPr>
        <w:shd w:val="clear" w:color="auto" w:fill="FFFFFF"/>
        <w:ind w:left="4536"/>
        <w:jc w:val="center"/>
        <w:rPr>
          <w:sz w:val="24"/>
          <w:szCs w:val="24"/>
        </w:rPr>
      </w:pPr>
      <w:r>
        <w:rPr>
          <w:b/>
          <w:color w:val="000000"/>
          <w:spacing w:val="-7"/>
          <w:sz w:val="28"/>
          <w:szCs w:val="28"/>
        </w:rPr>
        <w:br w:type="page"/>
      </w:r>
      <w:r>
        <w:rPr>
          <w:b/>
          <w:bCs/>
          <w:spacing w:val="-7"/>
          <w:sz w:val="24"/>
          <w:szCs w:val="24"/>
        </w:rPr>
        <w:lastRenderedPageBreak/>
        <w:t>Приложение № 2</w:t>
      </w:r>
    </w:p>
    <w:p w:rsidR="00134E37" w:rsidRDefault="00134E37" w:rsidP="00134E37">
      <w:pPr>
        <w:shd w:val="clear" w:color="auto" w:fill="FFFFFF"/>
        <w:ind w:left="4678"/>
        <w:jc w:val="center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к Положению об оплате труда и других социальных гарантиях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shd w:val="clear" w:color="auto" w:fill="FFFFFF"/>
        <w:ind w:left="4678"/>
        <w:jc w:val="center"/>
        <w:rPr>
          <w:b/>
          <w:color w:val="000000"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right="-2"/>
        <w:jc w:val="center"/>
        <w:rPr>
          <w:b/>
          <w:bCs/>
          <w:caps/>
          <w:sz w:val="28"/>
          <w:szCs w:val="28"/>
        </w:rPr>
      </w:pPr>
    </w:p>
    <w:p w:rsidR="00134E37" w:rsidRDefault="00134E37" w:rsidP="00134E37">
      <w:pPr>
        <w:shd w:val="clear" w:color="auto" w:fill="FFFFFF"/>
        <w:ind w:right="-2"/>
        <w:jc w:val="center"/>
        <w:rPr>
          <w:b/>
          <w:bCs/>
          <w:spacing w:val="-9"/>
          <w:sz w:val="28"/>
          <w:szCs w:val="28"/>
        </w:rPr>
      </w:pPr>
      <w:r>
        <w:rPr>
          <w:b/>
          <w:bCs/>
          <w:caps/>
          <w:sz w:val="28"/>
          <w:szCs w:val="28"/>
        </w:rPr>
        <w:t>Служебная записка</w:t>
      </w:r>
      <w:r>
        <w:rPr>
          <w:b/>
          <w:bCs/>
          <w:caps/>
          <w:sz w:val="28"/>
          <w:szCs w:val="28"/>
        </w:rPr>
        <w:br/>
      </w:r>
      <w:r>
        <w:rPr>
          <w:b/>
          <w:bCs/>
          <w:spacing w:val="-9"/>
          <w:sz w:val="28"/>
          <w:szCs w:val="28"/>
        </w:rPr>
        <w:t xml:space="preserve">об установлении муниципальным служащим администрации городского поселения «Поселок Октябрьский» ежемесячной надбавки </w:t>
      </w:r>
    </w:p>
    <w:p w:rsidR="00134E37" w:rsidRDefault="00134E37" w:rsidP="00134E37">
      <w:pPr>
        <w:shd w:val="clear" w:color="auto" w:fill="FFFFFF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 xml:space="preserve">к должностному окладу </w:t>
      </w:r>
      <w:r>
        <w:rPr>
          <w:b/>
          <w:bCs/>
          <w:spacing w:val="-8"/>
          <w:sz w:val="28"/>
          <w:szCs w:val="28"/>
        </w:rPr>
        <w:t>за особые условия муниципальной службы</w:t>
      </w:r>
      <w:r>
        <w:rPr>
          <w:b/>
          <w:bCs/>
          <w:spacing w:val="-8"/>
          <w:sz w:val="28"/>
          <w:szCs w:val="28"/>
        </w:rPr>
        <w:br/>
      </w:r>
      <w:r>
        <w:rPr>
          <w:sz w:val="28"/>
          <w:szCs w:val="28"/>
        </w:rPr>
        <w:t xml:space="preserve">______________________________________________________________ </w:t>
      </w:r>
    </w:p>
    <w:p w:rsidR="00134E37" w:rsidRDefault="00134E37" w:rsidP="00134E37">
      <w:pPr>
        <w:shd w:val="clear" w:color="auto" w:fill="FFFFFF"/>
        <w:tabs>
          <w:tab w:val="left" w:leader="underscore" w:pos="2293"/>
          <w:tab w:val="left" w:leader="underscore" w:pos="12182"/>
        </w:tabs>
        <w:jc w:val="center"/>
        <w:rPr>
          <w:b/>
          <w:bCs/>
          <w:spacing w:val="-15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на 20</w:t>
      </w:r>
      <w:r>
        <w:rPr>
          <w:b/>
          <w:bCs/>
          <w:sz w:val="28"/>
          <w:szCs w:val="28"/>
        </w:rPr>
        <w:t xml:space="preserve"> ___ </w:t>
      </w:r>
      <w:r>
        <w:rPr>
          <w:b/>
          <w:bCs/>
          <w:spacing w:val="-15"/>
          <w:sz w:val="28"/>
          <w:szCs w:val="28"/>
        </w:rPr>
        <w:t>год</w:t>
      </w:r>
    </w:p>
    <w:p w:rsidR="00134E37" w:rsidRDefault="00134E37" w:rsidP="00134E37">
      <w:pPr>
        <w:shd w:val="clear" w:color="auto" w:fill="FFFFFF"/>
        <w:tabs>
          <w:tab w:val="left" w:leader="underscore" w:pos="2293"/>
          <w:tab w:val="left" w:leader="underscore" w:pos="12182"/>
        </w:tabs>
        <w:jc w:val="center"/>
        <w:rPr>
          <w:sz w:val="28"/>
          <w:szCs w:val="28"/>
        </w:rPr>
      </w:pPr>
    </w:p>
    <w:p w:rsidR="00134E37" w:rsidRDefault="00134E37" w:rsidP="00134E37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7"/>
        <w:gridCol w:w="1204"/>
        <w:gridCol w:w="851"/>
        <w:gridCol w:w="709"/>
        <w:gridCol w:w="540"/>
        <w:gridCol w:w="452"/>
        <w:gridCol w:w="567"/>
        <w:gridCol w:w="567"/>
        <w:gridCol w:w="529"/>
        <w:gridCol w:w="605"/>
        <w:gridCol w:w="567"/>
        <w:gridCol w:w="567"/>
        <w:gridCol w:w="709"/>
        <w:gridCol w:w="1235"/>
      </w:tblGrid>
      <w:tr w:rsidR="00134E37" w:rsidTr="00134E37">
        <w:trPr>
          <w:trHeight w:val="864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  <w:spacing w:val="-7"/>
              </w:rPr>
              <w:t>п/п</w:t>
            </w:r>
          </w:p>
          <w:p w:rsidR="00134E37" w:rsidRDefault="00134E37"/>
          <w:p w:rsidR="00134E37" w:rsidRDefault="00134E37"/>
        </w:tc>
        <w:tc>
          <w:tcPr>
            <w:tcW w:w="12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</w:rPr>
              <w:t>Фамилия,</w:t>
            </w:r>
          </w:p>
          <w:p w:rsidR="00134E37" w:rsidRDefault="00134E37">
            <w:pPr>
              <w:shd w:val="clear" w:color="auto" w:fill="FFFFFF"/>
              <w:ind w:right="209"/>
            </w:pPr>
            <w:r>
              <w:rPr>
                <w:b/>
                <w:bCs/>
              </w:rPr>
              <w:t>имя, отчество</w:t>
            </w:r>
          </w:p>
          <w:p w:rsidR="00134E37" w:rsidRDefault="00134E37"/>
          <w:p w:rsidR="00134E37" w:rsidRDefault="00134E37"/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7"/>
              </w:rPr>
              <w:t>Должность</w:t>
            </w:r>
          </w:p>
          <w:p w:rsidR="00134E37" w:rsidRDefault="00134E37"/>
          <w:p w:rsidR="00134E37" w:rsidRDefault="00134E37"/>
        </w:tc>
        <w:tc>
          <w:tcPr>
            <w:tcW w:w="58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4E37" w:rsidRDefault="00134E37">
            <w:pPr>
              <w:shd w:val="clear" w:color="auto" w:fill="FFFFFF"/>
              <w:jc w:val="center"/>
            </w:pPr>
            <w:r>
              <w:rPr>
                <w:b/>
                <w:bCs/>
              </w:rPr>
              <w:t>Критерии для установления надбавки</w:t>
            </w:r>
          </w:p>
        </w:tc>
        <w:tc>
          <w:tcPr>
            <w:tcW w:w="12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34E37" w:rsidRDefault="00134E37">
            <w:pPr>
              <w:shd w:val="clear" w:color="auto" w:fill="FFFFFF"/>
              <w:ind w:right="113"/>
              <w:jc w:val="center"/>
            </w:pPr>
            <w:r>
              <w:rPr>
                <w:b/>
                <w:bCs/>
              </w:rPr>
              <w:t>Итого</w:t>
            </w:r>
          </w:p>
          <w:p w:rsidR="00134E37" w:rsidRDefault="00134E37">
            <w:pPr>
              <w:shd w:val="clear" w:color="auto" w:fill="FFFFFF"/>
              <w:ind w:right="113"/>
              <w:jc w:val="center"/>
            </w:pPr>
            <w:r>
              <w:rPr>
                <w:b/>
                <w:bCs/>
              </w:rPr>
              <w:t>размер</w:t>
            </w:r>
          </w:p>
          <w:p w:rsidR="00134E37" w:rsidRDefault="00134E37">
            <w:pPr>
              <w:shd w:val="clear" w:color="auto" w:fill="FFFFFF"/>
              <w:ind w:right="113"/>
              <w:jc w:val="center"/>
            </w:pPr>
            <w:r>
              <w:rPr>
                <w:b/>
                <w:bCs/>
                <w:spacing w:val="-9"/>
              </w:rPr>
              <w:t>надбавки,</w:t>
            </w:r>
          </w:p>
          <w:p w:rsidR="00134E37" w:rsidRDefault="00134E37">
            <w:pPr>
              <w:shd w:val="clear" w:color="auto" w:fill="FFFFFF"/>
              <w:ind w:right="113"/>
              <w:jc w:val="center"/>
            </w:pPr>
            <w:r>
              <w:rPr>
                <w:b/>
                <w:bCs/>
              </w:rPr>
              <w:t>%</w:t>
            </w:r>
          </w:p>
          <w:p w:rsidR="00134E37" w:rsidRDefault="00134E37">
            <w:pPr>
              <w:shd w:val="clear" w:color="auto" w:fill="FFFFFF"/>
            </w:pPr>
          </w:p>
          <w:p w:rsidR="00134E37" w:rsidRDefault="00134E37">
            <w:pPr>
              <w:shd w:val="clear" w:color="auto" w:fill="FFFFFF"/>
            </w:pPr>
          </w:p>
        </w:tc>
      </w:tr>
      <w:tr w:rsidR="00134E37" w:rsidTr="00134E37">
        <w:trPr>
          <w:cantSplit/>
          <w:trHeight w:hRule="exact" w:val="2127"/>
        </w:trPr>
        <w:tc>
          <w:tcPr>
            <w:tcW w:w="4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/>
        </w:tc>
        <w:tc>
          <w:tcPr>
            <w:tcW w:w="12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/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9"/>
              </w:rPr>
              <w:t>наиме</w:t>
            </w:r>
            <w:r>
              <w:rPr>
                <w:b/>
                <w:bCs/>
                <w:spacing w:val="-9"/>
              </w:rPr>
              <w:softHyphen/>
            </w:r>
            <w:r>
              <w:rPr>
                <w:b/>
                <w:bCs/>
              </w:rPr>
              <w:t>нова</w:t>
            </w:r>
            <w:r>
              <w:rPr>
                <w:b/>
                <w:bCs/>
              </w:rPr>
              <w:softHyphen/>
              <w:t>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9"/>
              </w:rPr>
              <w:t>вес, %</w:t>
            </w: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10"/>
              </w:rPr>
              <w:t>наиме</w:t>
            </w:r>
            <w:r>
              <w:rPr>
                <w:b/>
                <w:bCs/>
                <w:spacing w:val="-10"/>
              </w:rPr>
              <w:softHyphen/>
            </w:r>
            <w:r>
              <w:rPr>
                <w:b/>
                <w:bCs/>
              </w:rPr>
              <w:t>нова</w:t>
            </w:r>
            <w:r>
              <w:rPr>
                <w:b/>
                <w:bCs/>
              </w:rPr>
              <w:softHyphen/>
              <w:t>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12"/>
              </w:rPr>
              <w:t>вес, 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7"/>
              </w:rPr>
              <w:t>наиме</w:t>
            </w:r>
            <w:r>
              <w:rPr>
                <w:b/>
                <w:bCs/>
                <w:spacing w:val="-7"/>
              </w:rPr>
              <w:softHyphen/>
            </w:r>
            <w:r>
              <w:rPr>
                <w:b/>
                <w:bCs/>
              </w:rPr>
              <w:t>нова</w:t>
            </w:r>
            <w:r>
              <w:rPr>
                <w:b/>
                <w:bCs/>
              </w:rPr>
              <w:softHyphen/>
              <w:t>ние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13"/>
              </w:rPr>
              <w:t>вес, %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8"/>
              </w:rPr>
              <w:t>наиме</w:t>
            </w:r>
            <w:r>
              <w:rPr>
                <w:b/>
                <w:bCs/>
                <w:spacing w:val="-8"/>
              </w:rPr>
              <w:softHyphen/>
            </w:r>
            <w:r>
              <w:rPr>
                <w:b/>
                <w:bCs/>
              </w:rPr>
              <w:t>нова</w:t>
            </w:r>
            <w:r>
              <w:rPr>
                <w:b/>
                <w:bCs/>
              </w:rPr>
              <w:softHyphen/>
              <w:t>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12"/>
              </w:rPr>
              <w:t>вес, 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11"/>
              </w:rPr>
              <w:t>наиме</w:t>
            </w:r>
            <w:r>
              <w:rPr>
                <w:b/>
                <w:bCs/>
                <w:spacing w:val="-11"/>
              </w:rPr>
              <w:softHyphen/>
            </w:r>
            <w:r>
              <w:rPr>
                <w:b/>
                <w:bCs/>
              </w:rPr>
              <w:t>нова</w:t>
            </w:r>
            <w:r>
              <w:rPr>
                <w:b/>
                <w:bCs/>
              </w:rPr>
              <w:softHyphen/>
              <w:t>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134E37" w:rsidRDefault="00134E37">
            <w:pPr>
              <w:shd w:val="clear" w:color="auto" w:fill="FFFFFF"/>
              <w:ind w:right="113"/>
            </w:pPr>
            <w:r>
              <w:rPr>
                <w:b/>
                <w:bCs/>
                <w:spacing w:val="-12"/>
              </w:rPr>
              <w:t>вес, %</w:t>
            </w:r>
          </w:p>
        </w:tc>
        <w:tc>
          <w:tcPr>
            <w:tcW w:w="12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/>
        </w:tc>
      </w:tr>
      <w:tr w:rsidR="00134E37" w:rsidTr="00134E37">
        <w:trPr>
          <w:trHeight w:hRule="exact" w:val="25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</w:tr>
      <w:tr w:rsidR="00134E37" w:rsidTr="00134E37">
        <w:trPr>
          <w:trHeight w:hRule="exact"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E37" w:rsidRDefault="00134E37">
            <w:pPr>
              <w:shd w:val="clear" w:color="auto" w:fill="FFFFFF"/>
            </w:pPr>
          </w:p>
        </w:tc>
      </w:tr>
    </w:tbl>
    <w:p w:rsidR="00134E37" w:rsidRDefault="00134E37" w:rsidP="00134E37">
      <w:pPr>
        <w:shd w:val="clear" w:color="auto" w:fill="FFFFFF"/>
        <w:ind w:left="5670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 xml:space="preserve">Глава администрации               </w:t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  <w:t>Подпись</w:t>
      </w: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134E37" w:rsidTr="00134E37">
        <w:trPr>
          <w:trHeight w:val="938"/>
        </w:trPr>
        <w:tc>
          <w:tcPr>
            <w:tcW w:w="4361" w:type="dxa"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Приложение № 3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к Положению об оплате труда и других социальных гарантиях муниципальных служащих администрации городского поселения «Поселок Октябрьский»</w:t>
            </w:r>
          </w:p>
        </w:tc>
      </w:tr>
    </w:tbl>
    <w:p w:rsidR="00134E37" w:rsidRDefault="00134E37" w:rsidP="00134E3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2" w:name="Par879"/>
      <w:bookmarkEnd w:id="2"/>
    </w:p>
    <w:p w:rsidR="00134E37" w:rsidRDefault="00134E37" w:rsidP="00134E3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 результативности </w:t>
      </w:r>
    </w:p>
    <w:p w:rsidR="00134E37" w:rsidRDefault="00134E37" w:rsidP="00134E3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профессиональной служебной деятельности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140" w:type="dxa"/>
        <w:tblInd w:w="-3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974"/>
        <w:gridCol w:w="2464"/>
        <w:gridCol w:w="2096"/>
        <w:gridCol w:w="2039"/>
      </w:tblGrid>
      <w:tr w:rsidR="00134E37" w:rsidTr="00134E37">
        <w:trPr>
          <w:trHeight w:val="46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Показатели</w:t>
            </w:r>
            <w:r>
              <w:rPr>
                <w:b/>
                <w:vertAlign w:val="superscript"/>
              </w:rPr>
              <w:footnoteReference w:id="1"/>
            </w:r>
          </w:p>
        </w:tc>
        <w:tc>
          <w:tcPr>
            <w:tcW w:w="6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Характеристика показателей, %</w:t>
            </w:r>
          </w:p>
        </w:tc>
      </w:tr>
      <w:tr w:rsidR="00134E37" w:rsidTr="00134E37">
        <w:trPr>
          <w:trHeight w:val="2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Объем</w:t>
            </w:r>
            <w:r>
              <w:t xml:space="preserve"> выполненных работ 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</w:pPr>
            <w:r>
              <w:t>(в том числе в рамках проектной деятельности)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выполнено менее 75% поступивших к исполнению документов, поручений, задач,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 в рамках проектов</w:t>
            </w:r>
            <w:r>
              <w:rPr>
                <w:vertAlign w:val="superscript"/>
              </w:rPr>
              <w:footnoteReference w:id="2"/>
            </w:r>
            <w:r>
              <w:t>.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Неуспешное завершение проекта</w:t>
            </w:r>
            <w:r>
              <w:rPr>
                <w:vertAlign w:val="superscript"/>
              </w:rPr>
              <w:footnoteReference w:id="3"/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выполнено более 75% поступивших к исполнению документов, поручений, задач, работ в рамках проектов</w:t>
            </w:r>
            <w:r>
              <w:rPr>
                <w:vertAlign w:val="superscript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выполнены все поступившие к исполнению документы, поручения, задачи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34E37" w:rsidTr="00134E37">
        <w:trPr>
          <w:trHeight w:val="6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b/>
              </w:rPr>
              <w:t>Качество</w:t>
            </w:r>
            <w:r>
              <w:t xml:space="preserve"> выполненных работ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 xml:space="preserve">выполненная работа не соответствует установленным критериям качества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выполненная работа не в полной мере соответствует установленным критериям качества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выполненная работа полностью соответствует установленным критериям качества</w:t>
            </w:r>
          </w:p>
        </w:tc>
      </w:tr>
      <w:tr w:rsidR="00134E37" w:rsidTr="00134E37">
        <w:trPr>
          <w:trHeight w:val="24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Своевременность</w:t>
            </w:r>
            <w:r>
              <w:t xml:space="preserve"> выполнения работ (в том числе в рамках проектной деятельности)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более 25% поручений выполнены с нарушениями установленных сроков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до 25% поручений выполнены с нарушениями установленных сроков.            Нарушены сроки подготовки проектной документации</w:t>
            </w:r>
            <w:r>
              <w:rPr>
                <w:vertAlign w:val="superscript"/>
              </w:rPr>
              <w:footnoteReference w:id="4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все поручения выполнены в срок или досрочно</w:t>
            </w:r>
          </w:p>
        </w:tc>
      </w:tr>
      <w:tr w:rsidR="00134E37" w:rsidTr="00134E37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Количество нарушений</w:t>
            </w:r>
            <w:r>
              <w:t xml:space="preserve"> административного регламента или должностной инструкции    (в том числе нарушений трудовой дисциплины)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три нарушения и более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не более двух нарушений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отсутствие нарушений</w:t>
            </w:r>
          </w:p>
        </w:tc>
      </w:tr>
      <w:tr w:rsidR="00134E37" w:rsidTr="00134E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lastRenderedPageBreak/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b/>
              </w:rPr>
              <w:t>Количество обоснованных жалоб</w:t>
            </w:r>
            <w:r>
              <w:t xml:space="preserve"> граждан и организаций, в том числе и на ненадлежащее исполнение стандартов муниципальных услуг (муниципальных функций), а также ненадлежащее рассмотрение инициатив и обращений граждан (организаций)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три жалобы и более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не более двух жалоб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отсутствие жалоб</w:t>
            </w:r>
          </w:p>
        </w:tc>
      </w:tr>
      <w:tr w:rsidR="00134E37" w:rsidTr="00134E37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Итого: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100</w:t>
            </w:r>
          </w:p>
        </w:tc>
      </w:tr>
    </w:tbl>
    <w:p w:rsidR="00134E37" w:rsidRDefault="00134E37" w:rsidP="00134E3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bookmarkStart w:id="3" w:name="Par931"/>
      <w:bookmarkStart w:id="4" w:name="Par937"/>
      <w:bookmarkEnd w:id="3"/>
      <w:bookmarkEnd w:id="4"/>
    </w:p>
    <w:p w:rsidR="00134E37" w:rsidRDefault="00134E37" w:rsidP="00134E3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34E37" w:rsidRDefault="00134E37" w:rsidP="00134E3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5033"/>
      </w:tblGrid>
      <w:tr w:rsidR="00134E37" w:rsidTr="00134E37">
        <w:tc>
          <w:tcPr>
            <w:tcW w:w="4361" w:type="dxa"/>
          </w:tcPr>
          <w:p w:rsidR="00134E37" w:rsidRDefault="00134E37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color w:val="0000FF"/>
                <w:sz w:val="28"/>
                <w:szCs w:val="28"/>
              </w:rPr>
            </w:pPr>
          </w:p>
        </w:tc>
        <w:tc>
          <w:tcPr>
            <w:tcW w:w="5033" w:type="dxa"/>
          </w:tcPr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Приложение № 4</w:t>
            </w:r>
          </w:p>
          <w:p w:rsidR="00134E37" w:rsidRDefault="00134E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 Положению об оплате труда и других социальных гарантиях муниципальных служащих администрации городского поселения «Поселок Октябрьский»</w:t>
            </w:r>
          </w:p>
          <w:p w:rsidR="00134E37" w:rsidRDefault="00134E37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color w:val="0000FF"/>
                <w:sz w:val="28"/>
                <w:szCs w:val="28"/>
              </w:rPr>
            </w:pPr>
          </w:p>
        </w:tc>
      </w:tr>
    </w:tbl>
    <w:p w:rsidR="00134E37" w:rsidRDefault="00134E37" w:rsidP="00134E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34E37" w:rsidRDefault="00134E37" w:rsidP="00134E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Месячный сводный отчет</w:t>
      </w:r>
    </w:p>
    <w:p w:rsidR="00134E37" w:rsidRDefault="00134E37" w:rsidP="00134E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оценки деятельности муниципальных служащих администрации городского поселения «Поселок Октябрьский»  для выплаты ежемесячного денежного поощрения, основанной на достижении показателей результативности профессиональной служебной деятельности</w:t>
      </w:r>
    </w:p>
    <w:p w:rsidR="00134E37" w:rsidRDefault="00134E37" w:rsidP="00134E37">
      <w:pPr>
        <w:autoSpaceDE w:val="0"/>
        <w:autoSpaceDN w:val="0"/>
        <w:adjustRightInd w:val="0"/>
        <w:jc w:val="center"/>
      </w:pPr>
    </w:p>
    <w:p w:rsidR="00134E37" w:rsidRDefault="00134E37" w:rsidP="00134E37">
      <w:pPr>
        <w:autoSpaceDE w:val="0"/>
        <w:autoSpaceDN w:val="0"/>
        <w:adjustRightInd w:val="0"/>
        <w:jc w:val="center"/>
      </w:pPr>
    </w:p>
    <w:p w:rsidR="00134E37" w:rsidRDefault="00134E37" w:rsidP="00134E37">
      <w:pPr>
        <w:autoSpaceDE w:val="0"/>
        <w:autoSpaceDN w:val="0"/>
        <w:adjustRightInd w:val="0"/>
        <w:jc w:val="center"/>
      </w:pPr>
      <w:r>
        <w:t>за ________________________ месяц 20_ года</w:t>
      </w:r>
    </w:p>
    <w:p w:rsidR="00134E37" w:rsidRDefault="00134E37" w:rsidP="00134E37">
      <w:pPr>
        <w:autoSpaceDE w:val="0"/>
        <w:autoSpaceDN w:val="0"/>
        <w:adjustRightInd w:val="0"/>
        <w:jc w:val="center"/>
      </w:pPr>
    </w:p>
    <w:p w:rsidR="00134E37" w:rsidRDefault="00134E37" w:rsidP="00134E37">
      <w:pPr>
        <w:autoSpaceDE w:val="0"/>
        <w:autoSpaceDN w:val="0"/>
        <w:adjustRightInd w:val="0"/>
      </w:pPr>
    </w:p>
    <w:tbl>
      <w:tblPr>
        <w:tblW w:w="92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1331"/>
        <w:gridCol w:w="1621"/>
        <w:gridCol w:w="1081"/>
        <w:gridCol w:w="1081"/>
        <w:gridCol w:w="687"/>
        <w:gridCol w:w="901"/>
        <w:gridCol w:w="1061"/>
        <w:gridCol w:w="938"/>
      </w:tblGrid>
      <w:tr w:rsidR="00134E37" w:rsidTr="00134E37">
        <w:trPr>
          <w:cantSplit/>
          <w:trHeight w:val="84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Замещаемая</w:t>
            </w:r>
            <w:r>
              <w:rPr>
                <w:sz w:val="24"/>
                <w:szCs w:val="24"/>
              </w:rPr>
              <w:br/>
              <w:t>должность</w:t>
            </w:r>
          </w:p>
        </w:tc>
        <w:tc>
          <w:tcPr>
            <w:tcW w:w="4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 результативности профессиональной служебной деятельности, %</w:t>
            </w:r>
          </w:p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br/>
              <w:t xml:space="preserve">за   </w:t>
            </w:r>
            <w:r>
              <w:rPr>
                <w:sz w:val="24"/>
                <w:szCs w:val="24"/>
              </w:rPr>
              <w:br/>
              <w:t>месяц, %</w:t>
            </w:r>
          </w:p>
        </w:tc>
      </w:tr>
      <w:tr w:rsidR="00134E37" w:rsidTr="00134E37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E37" w:rsidRDefault="00134E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ПР5</w:t>
            </w:r>
          </w:p>
        </w:tc>
        <w:tc>
          <w:tcPr>
            <w:tcW w:w="9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4E37" w:rsidRDefault="00134E3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34E37" w:rsidTr="00134E3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34E37" w:rsidTr="00134E3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E37" w:rsidRDefault="00134E37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34E37" w:rsidRDefault="00134E37" w:rsidP="00134E37">
      <w:pPr>
        <w:shd w:val="clear" w:color="auto" w:fill="FFFFFF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 xml:space="preserve">Глава администрации                        </w:t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</w:r>
      <w:r>
        <w:rPr>
          <w:b/>
          <w:spacing w:val="-7"/>
          <w:sz w:val="28"/>
          <w:szCs w:val="28"/>
        </w:rPr>
        <w:tab/>
        <w:t>Подпись</w:t>
      </w: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ind w:left="4536"/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4536"/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4536"/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4536"/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widowControl w:val="0"/>
        <w:autoSpaceDE w:val="0"/>
        <w:autoSpaceDN w:val="0"/>
        <w:adjustRightInd w:val="0"/>
        <w:ind w:left="4820"/>
        <w:jc w:val="center"/>
        <w:rPr>
          <w:b/>
          <w:bCs/>
          <w:sz w:val="24"/>
          <w:szCs w:val="24"/>
        </w:rPr>
      </w:pPr>
      <w:r>
        <w:rPr>
          <w:b/>
          <w:bCs/>
          <w:spacing w:val="-8"/>
          <w:sz w:val="28"/>
          <w:szCs w:val="28"/>
        </w:rPr>
        <w:br w:type="page"/>
      </w:r>
      <w:r>
        <w:rPr>
          <w:b/>
          <w:bCs/>
          <w:sz w:val="24"/>
          <w:szCs w:val="24"/>
        </w:rPr>
        <w:lastRenderedPageBreak/>
        <w:t>Приложение № 5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left="467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Положению об оплате труда и других социальных гарантиях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left="4820"/>
        <w:jc w:val="center"/>
        <w:rPr>
          <w:b/>
          <w:bCs/>
        </w:rPr>
      </w:pPr>
    </w:p>
    <w:p w:rsidR="00134E37" w:rsidRDefault="00134E37" w:rsidP="00134E37">
      <w:pPr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отчет для выплаты квартальной премии за выполнение муниципальными служащими администрации городского поселения «Поселок Октябрьский» особо важных и сложных заданий типа «проекты»</w:t>
      </w:r>
    </w:p>
    <w:p w:rsidR="00134E37" w:rsidRDefault="00134E37" w:rsidP="00134E37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987"/>
        <w:gridCol w:w="1855"/>
        <w:gridCol w:w="1861"/>
        <w:gridCol w:w="1818"/>
        <w:gridCol w:w="1489"/>
      </w:tblGrid>
      <w:tr w:rsidR="00134E37" w:rsidTr="00134E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Фамилия, имя, отчество, замещаемая должность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Наименование реализуемого проекта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Занимаемая роль в проекте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Поправочный коэффициент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Итоговая сумма премии</w:t>
            </w:r>
          </w:p>
        </w:tc>
      </w:tr>
      <w:tr w:rsidR="00134E37" w:rsidTr="00134E37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  <w:r>
              <w:t>Администратор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</w:tr>
      <w:tr w:rsidR="00134E37" w:rsidTr="00134E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  <w:r>
              <w:t>Член рабочей группы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</w:tr>
      <w:tr w:rsidR="00134E37" w:rsidTr="00134E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  <w:r>
              <w:t>Оператор мониторинга проекта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  <w:r>
              <w:t>0,15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</w:tr>
      <w:tr w:rsidR="00134E37" w:rsidTr="00134E37"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ИТОГО по работнику: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</w:tr>
      <w:tr w:rsidR="00134E37" w:rsidTr="00134E37"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34E37" w:rsidRDefault="00134E37" w:rsidP="00134E37">
      <w:pPr>
        <w:ind w:firstLine="709"/>
        <w:jc w:val="both"/>
        <w:rPr>
          <w:sz w:val="28"/>
          <w:szCs w:val="28"/>
        </w:rPr>
      </w:pPr>
    </w:p>
    <w:p w:rsidR="00134E37" w:rsidRDefault="00134E37" w:rsidP="00134E37">
      <w:pPr>
        <w:ind w:firstLine="709"/>
        <w:jc w:val="both"/>
        <w:rPr>
          <w:sz w:val="28"/>
          <w:szCs w:val="28"/>
        </w:rPr>
      </w:pPr>
    </w:p>
    <w:p w:rsidR="00134E37" w:rsidRDefault="00134E37" w:rsidP="00134E37">
      <w:pPr>
        <w:jc w:val="center"/>
        <w:rPr>
          <w:b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070"/>
        <w:gridCol w:w="4536"/>
      </w:tblGrid>
      <w:tr w:rsidR="00134E37" w:rsidTr="00134E37">
        <w:tc>
          <w:tcPr>
            <w:tcW w:w="5070" w:type="dxa"/>
            <w:hideMark/>
          </w:tcPr>
          <w:p w:rsidR="00134E37" w:rsidRDefault="00134E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7"/>
                <w:sz w:val="28"/>
                <w:szCs w:val="28"/>
              </w:rPr>
              <w:t>Глава администрации</w:t>
            </w:r>
          </w:p>
        </w:tc>
        <w:tc>
          <w:tcPr>
            <w:tcW w:w="4536" w:type="dxa"/>
          </w:tcPr>
          <w:p w:rsidR="00134E37" w:rsidRDefault="00134E3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 Фамилия</w:t>
            </w:r>
          </w:p>
          <w:p w:rsidR="00134E37" w:rsidRDefault="00134E37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134E37" w:rsidRDefault="00134E37" w:rsidP="00134E37">
      <w:pPr>
        <w:shd w:val="clear" w:color="auto" w:fill="FFFFFF"/>
        <w:ind w:left="4536"/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4536"/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4536"/>
        <w:jc w:val="center"/>
        <w:rPr>
          <w:b/>
          <w:bCs/>
          <w:spacing w:val="-8"/>
          <w:sz w:val="28"/>
          <w:szCs w:val="28"/>
        </w:rPr>
      </w:pPr>
    </w:p>
    <w:p w:rsidR="00134E37" w:rsidRDefault="00134E37" w:rsidP="00134E37">
      <w:pPr>
        <w:rPr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sz w:val="28"/>
          <w:szCs w:val="28"/>
        </w:rPr>
      </w:pPr>
    </w:p>
    <w:p w:rsidR="00134E37" w:rsidRDefault="00134E37" w:rsidP="00134E37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:rsidR="00134E37" w:rsidRDefault="00134E37" w:rsidP="00134E37">
      <w:pPr>
        <w:shd w:val="clear" w:color="auto" w:fill="FFFFFF"/>
        <w:ind w:right="4111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ind w:right="4111"/>
        <w:rPr>
          <w:b/>
          <w:bCs/>
          <w:sz w:val="28"/>
          <w:szCs w:val="28"/>
        </w:rPr>
      </w:pPr>
    </w:p>
    <w:p w:rsidR="00134E37" w:rsidRDefault="00134E37" w:rsidP="00134E37">
      <w:pPr>
        <w:shd w:val="clear" w:color="auto" w:fill="FFFFFF"/>
        <w:ind w:right="4111"/>
        <w:rPr>
          <w:b/>
          <w:bCs/>
          <w:sz w:val="28"/>
          <w:szCs w:val="28"/>
        </w:rPr>
      </w:pPr>
    </w:p>
    <w:p w:rsidR="00134E37" w:rsidRDefault="00134E37" w:rsidP="00134E37">
      <w:pPr>
        <w:rPr>
          <w:b/>
          <w:spacing w:val="-7"/>
          <w:sz w:val="28"/>
          <w:szCs w:val="28"/>
        </w:rPr>
        <w:sectPr w:rsidR="00134E37" w:rsidSect="00134E37">
          <w:footerReference w:type="default" r:id="rId12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72"/>
        </w:sectPr>
      </w:pPr>
    </w:p>
    <w:p w:rsidR="00134E37" w:rsidRDefault="00134E37" w:rsidP="00134E37">
      <w:pPr>
        <w:widowControl w:val="0"/>
        <w:autoSpaceDE w:val="0"/>
        <w:autoSpaceDN w:val="0"/>
        <w:adjustRightInd w:val="0"/>
        <w:ind w:left="935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Приложение № 6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left="963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Положению об оплате труда и других социальных гарантиях муниципальных служащих администрации городского поселения «Поселок Октябрьский»</w:t>
      </w:r>
    </w:p>
    <w:p w:rsidR="00134E37" w:rsidRDefault="00134E37" w:rsidP="00134E37">
      <w:pPr>
        <w:widowControl w:val="0"/>
        <w:autoSpaceDE w:val="0"/>
        <w:autoSpaceDN w:val="0"/>
        <w:adjustRightInd w:val="0"/>
        <w:ind w:left="9639"/>
        <w:jc w:val="center"/>
        <w:rPr>
          <w:b/>
          <w:sz w:val="24"/>
          <w:szCs w:val="24"/>
        </w:rPr>
      </w:pPr>
    </w:p>
    <w:p w:rsidR="00134E37" w:rsidRDefault="00134E37" w:rsidP="00134E37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Квартальный отчет оценки выполнения муниципальными служащими</w:t>
      </w:r>
    </w:p>
    <w:p w:rsidR="00134E37" w:rsidRDefault="00134E37" w:rsidP="00134E37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        </w:t>
      </w:r>
    </w:p>
    <w:p w:rsidR="00134E37" w:rsidRDefault="00134E37" w:rsidP="00134E3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городского поселения «Поселок Октябрьский» </w:t>
      </w:r>
      <w:r>
        <w:rPr>
          <w:b/>
          <w:sz w:val="28"/>
          <w:szCs w:val="28"/>
        </w:rPr>
        <w:t>особо важных и сложных заданий типа «мероприятия» для выплаты премии за их выполнение</w:t>
      </w:r>
    </w:p>
    <w:tbl>
      <w:tblPr>
        <w:tblpPr w:leftFromText="180" w:rightFromText="180" w:vertAnchor="page" w:horzAnchor="margin" w:tblpXSpec="center" w:tblpY="4471"/>
        <w:tblW w:w="14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161"/>
        <w:gridCol w:w="1468"/>
        <w:gridCol w:w="2041"/>
        <w:gridCol w:w="4254"/>
        <w:gridCol w:w="3545"/>
      </w:tblGrid>
      <w:tr w:rsidR="00134E37" w:rsidTr="00134E37">
        <w:trPr>
          <w:trHeight w:val="55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jc w:val="center"/>
            </w:pPr>
            <w:r>
              <w:t>№ п/п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jc w:val="center"/>
            </w:pPr>
            <w:r>
              <w:t>Ф.И.О.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jc w:val="center"/>
            </w:pPr>
            <w:r>
              <w:t>Замещаемая должность</w:t>
            </w:r>
          </w:p>
        </w:tc>
        <w:tc>
          <w:tcPr>
            <w:tcW w:w="6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jc w:val="center"/>
            </w:pPr>
            <w:r>
              <w:t>Премия за мероприятия, осуществляемые вне проектного управления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jc w:val="center"/>
            </w:pPr>
            <w:r>
              <w:t>Размер квартальной премии, в % от  должностного оклада</w:t>
            </w:r>
          </w:p>
        </w:tc>
      </w:tr>
      <w:tr w:rsidR="00134E37" w:rsidTr="00134E37">
        <w:trPr>
          <w:trHeight w:val="69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37" w:rsidRDefault="00134E37">
            <w:pPr>
              <w:jc w:val="center"/>
            </w:pPr>
            <w:r>
              <w:t>Документ, подтверждающий исполнение мероприятия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37" w:rsidRDefault="00134E37"/>
        </w:tc>
      </w:tr>
      <w:tr w:rsidR="00134E37" w:rsidTr="00134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jc w:val="center"/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37" w:rsidRDefault="00134E37">
            <w:pPr>
              <w:jc w:val="center"/>
            </w:pPr>
          </w:p>
        </w:tc>
      </w:tr>
    </w:tbl>
    <w:p w:rsidR="00134E37" w:rsidRDefault="00134E37" w:rsidP="00134E37">
      <w:pPr>
        <w:jc w:val="center"/>
        <w:rPr>
          <w:b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p w:rsidR="00134E37" w:rsidRDefault="00134E37" w:rsidP="00134E37">
      <w:pPr>
        <w:shd w:val="clear" w:color="auto" w:fill="FFFFFF"/>
        <w:ind w:left="5670"/>
        <w:rPr>
          <w:b/>
          <w:spacing w:val="-7"/>
          <w:sz w:val="28"/>
          <w:szCs w:val="28"/>
        </w:rPr>
      </w:pPr>
    </w:p>
    <w:tbl>
      <w:tblPr>
        <w:tblpPr w:leftFromText="180" w:rightFromText="180" w:vertAnchor="text" w:horzAnchor="margin" w:tblpXSpec="center" w:tblpY="25"/>
        <w:tblW w:w="13466" w:type="dxa"/>
        <w:tblLook w:val="04A0" w:firstRow="1" w:lastRow="0" w:firstColumn="1" w:lastColumn="0" w:noHBand="0" w:noVBand="1"/>
      </w:tblPr>
      <w:tblGrid>
        <w:gridCol w:w="5953"/>
        <w:gridCol w:w="7513"/>
      </w:tblGrid>
      <w:tr w:rsidR="00134E37" w:rsidTr="00134E37">
        <w:trPr>
          <w:trHeight w:val="1556"/>
        </w:trPr>
        <w:tc>
          <w:tcPr>
            <w:tcW w:w="5953" w:type="dxa"/>
          </w:tcPr>
          <w:p w:rsidR="00134E37" w:rsidRDefault="00134E37">
            <w:pPr>
              <w:jc w:val="center"/>
              <w:rPr>
                <w:b/>
                <w:sz w:val="28"/>
                <w:szCs w:val="28"/>
              </w:rPr>
            </w:pPr>
          </w:p>
          <w:p w:rsidR="00134E37" w:rsidRDefault="00134E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134E37" w:rsidRDefault="00134E3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134E37" w:rsidRDefault="00134E37">
            <w:pPr>
              <w:jc w:val="center"/>
              <w:rPr>
                <w:b/>
                <w:sz w:val="28"/>
                <w:szCs w:val="28"/>
              </w:rPr>
            </w:pPr>
          </w:p>
          <w:p w:rsidR="00134E37" w:rsidRDefault="00134E3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 Фамилия</w:t>
            </w:r>
          </w:p>
        </w:tc>
      </w:tr>
    </w:tbl>
    <w:p w:rsidR="00134E37" w:rsidRDefault="00134E37" w:rsidP="00134E37">
      <w:pPr>
        <w:pStyle w:val="2"/>
        <w:ind w:firstLine="426"/>
        <w:rPr>
          <w:b/>
        </w:rPr>
      </w:pPr>
    </w:p>
    <w:p w:rsidR="001511DB" w:rsidRDefault="001511DB"/>
    <w:sectPr w:rsidR="001511DB" w:rsidSect="00134E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37" w:rsidRDefault="00134E37" w:rsidP="00134E37">
      <w:r>
        <w:separator/>
      </w:r>
    </w:p>
  </w:endnote>
  <w:endnote w:type="continuationSeparator" w:id="0">
    <w:p w:rsidR="00134E37" w:rsidRDefault="00134E37" w:rsidP="0013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027044"/>
      <w:docPartObj>
        <w:docPartGallery w:val="Page Numbers (Bottom of Page)"/>
        <w:docPartUnique/>
      </w:docPartObj>
    </w:sdtPr>
    <w:sdtContent>
      <w:p w:rsidR="00134E37" w:rsidRDefault="00134E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134E37" w:rsidRDefault="00134E3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37" w:rsidRDefault="00134E37" w:rsidP="00134E37">
      <w:r>
        <w:separator/>
      </w:r>
    </w:p>
  </w:footnote>
  <w:footnote w:type="continuationSeparator" w:id="0">
    <w:p w:rsidR="00134E37" w:rsidRDefault="00134E37" w:rsidP="00134E37">
      <w:r>
        <w:continuationSeparator/>
      </w:r>
    </w:p>
  </w:footnote>
  <w:footnote w:id="1">
    <w:p w:rsidR="00134E37" w:rsidRDefault="00134E37" w:rsidP="00134E37">
      <w:pPr>
        <w:pStyle w:val="a5"/>
        <w:tabs>
          <w:tab w:val="left" w:pos="-426"/>
        </w:tabs>
        <w:ind w:left="-426"/>
      </w:pPr>
      <w:r>
        <w:rPr>
          <w:rStyle w:val="aa"/>
        </w:rPr>
        <w:footnoteRef/>
      </w:r>
      <w:r>
        <w:t xml:space="preserve"> Оценка объема и качества выполненной работы для муниципальных служащих производится по критериям, указанным в </w:t>
      </w:r>
      <w:hyperlink r:id="rId1" w:anchor="Par823" w:history="1">
        <w:r>
          <w:rPr>
            <w:rStyle w:val="a3"/>
          </w:rPr>
          <w:t>пунктах 2.2</w:t>
        </w:r>
      </w:hyperlink>
      <w:r>
        <w:t xml:space="preserve"> и </w:t>
      </w:r>
      <w:hyperlink r:id="rId2" w:anchor="Par827" w:history="1">
        <w:r>
          <w:rPr>
            <w:rStyle w:val="a3"/>
          </w:rPr>
          <w:t>2.3 раздела II</w:t>
        </w:r>
      </w:hyperlink>
      <w:r>
        <w:t xml:space="preserve"> примерного порядка.</w:t>
      </w:r>
    </w:p>
  </w:footnote>
  <w:footnote w:id="2">
    <w:p w:rsidR="00134E37" w:rsidRDefault="00134E37" w:rsidP="00134E37">
      <w:pPr>
        <w:pStyle w:val="a5"/>
        <w:tabs>
          <w:tab w:val="left" w:pos="-426"/>
        </w:tabs>
        <w:ind w:left="-426"/>
      </w:pPr>
      <w:r>
        <w:rPr>
          <w:rStyle w:val="aa"/>
        </w:rPr>
        <w:footnoteRef/>
      </w:r>
      <w:r>
        <w:t>Оценка выполнения работ членом рабочей группы в рамках проекта выполняется в апреле, июле, октябре и декабре. Основанием снижения премии на 20% является наличие отклонений в течение отчетного квартала по трем и более контрольным точкам одного проекта, закрепленным за муниципальными служащим, на 10% – по двум контрольным точкам.</w:t>
      </w:r>
    </w:p>
  </w:footnote>
  <w:footnote w:id="3">
    <w:p w:rsidR="00134E37" w:rsidRDefault="00134E37" w:rsidP="00134E37">
      <w:pPr>
        <w:pStyle w:val="a5"/>
        <w:tabs>
          <w:tab w:val="left" w:pos="-426"/>
        </w:tabs>
        <w:ind w:left="-426"/>
      </w:pPr>
      <w:r>
        <w:rPr>
          <w:rStyle w:val="aa"/>
        </w:rPr>
        <w:footnoteRef/>
      </w:r>
      <w:r>
        <w:t xml:space="preserve"> За неуспешное завершение проекта снижение размера ЕДП производится руководителю проекта в месяце, в котором утвержден итоговый отчет по проекту.</w:t>
      </w:r>
    </w:p>
  </w:footnote>
  <w:footnote w:id="4">
    <w:p w:rsidR="00134E37" w:rsidRDefault="00134E37" w:rsidP="00134E37">
      <w:pPr>
        <w:pStyle w:val="a5"/>
      </w:pPr>
      <w:r>
        <w:rPr>
          <w:rStyle w:val="aa"/>
        </w:rPr>
        <w:footnoteRef/>
      </w:r>
      <w:r>
        <w:t xml:space="preserve"> За несвоевременную подготовку паспорта и/или плана управления проектом снижение размера ЕДП производится руководителю и администратору проекта.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1">
    <w:nsid w:val="011A7AFF"/>
    <w:multiLevelType w:val="hybridMultilevel"/>
    <w:tmpl w:val="A34876D4"/>
    <w:lvl w:ilvl="0" w:tplc="B91C015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30AAF"/>
    <w:multiLevelType w:val="hybridMultilevel"/>
    <w:tmpl w:val="FF40054A"/>
    <w:lvl w:ilvl="0" w:tplc="69A07E3A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7565"/>
    <w:multiLevelType w:val="hybridMultilevel"/>
    <w:tmpl w:val="AC220A64"/>
    <w:lvl w:ilvl="0" w:tplc="FAFC414E">
      <w:start w:val="1"/>
      <w:numFmt w:val="decimal"/>
      <w:lvlText w:val="4.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80EFF"/>
    <w:multiLevelType w:val="hybridMultilevel"/>
    <w:tmpl w:val="80B2CD86"/>
    <w:lvl w:ilvl="0" w:tplc="B9EAE1D6">
      <w:start w:val="1"/>
      <w:numFmt w:val="decimal"/>
      <w:lvlText w:val="5.%1."/>
      <w:lvlJc w:val="left"/>
      <w:pPr>
        <w:ind w:left="1429" w:hanging="360"/>
      </w:pPr>
      <w:rPr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200904"/>
    <w:multiLevelType w:val="hybridMultilevel"/>
    <w:tmpl w:val="2F98418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856E36"/>
    <w:multiLevelType w:val="hybridMultilevel"/>
    <w:tmpl w:val="A01020C4"/>
    <w:lvl w:ilvl="0" w:tplc="83E425A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3A7BBE"/>
    <w:multiLevelType w:val="hybridMultilevel"/>
    <w:tmpl w:val="AB0ED6EC"/>
    <w:lvl w:ilvl="0" w:tplc="CAF81DD8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967" w:hanging="360"/>
      </w:pPr>
    </w:lvl>
    <w:lvl w:ilvl="2" w:tplc="0419001B">
      <w:start w:val="1"/>
      <w:numFmt w:val="lowerRoman"/>
      <w:lvlText w:val="%3."/>
      <w:lvlJc w:val="right"/>
      <w:pPr>
        <w:ind w:left="1687" w:hanging="180"/>
      </w:pPr>
    </w:lvl>
    <w:lvl w:ilvl="3" w:tplc="0419000F">
      <w:start w:val="1"/>
      <w:numFmt w:val="decimal"/>
      <w:lvlText w:val="%4."/>
      <w:lvlJc w:val="left"/>
      <w:pPr>
        <w:ind w:left="2407" w:hanging="360"/>
      </w:pPr>
    </w:lvl>
    <w:lvl w:ilvl="4" w:tplc="04190019">
      <w:start w:val="1"/>
      <w:numFmt w:val="lowerLetter"/>
      <w:lvlText w:val="%5."/>
      <w:lvlJc w:val="left"/>
      <w:pPr>
        <w:ind w:left="3127" w:hanging="360"/>
      </w:pPr>
    </w:lvl>
    <w:lvl w:ilvl="5" w:tplc="0419001B">
      <w:start w:val="1"/>
      <w:numFmt w:val="lowerRoman"/>
      <w:lvlText w:val="%6."/>
      <w:lvlJc w:val="right"/>
      <w:pPr>
        <w:ind w:left="3847" w:hanging="180"/>
      </w:pPr>
    </w:lvl>
    <w:lvl w:ilvl="6" w:tplc="0419000F">
      <w:start w:val="1"/>
      <w:numFmt w:val="decimal"/>
      <w:lvlText w:val="%7."/>
      <w:lvlJc w:val="left"/>
      <w:pPr>
        <w:ind w:left="4567" w:hanging="360"/>
      </w:pPr>
    </w:lvl>
    <w:lvl w:ilvl="7" w:tplc="04190019">
      <w:start w:val="1"/>
      <w:numFmt w:val="lowerLetter"/>
      <w:lvlText w:val="%8."/>
      <w:lvlJc w:val="left"/>
      <w:pPr>
        <w:ind w:left="5287" w:hanging="360"/>
      </w:pPr>
    </w:lvl>
    <w:lvl w:ilvl="8" w:tplc="0419001B">
      <w:start w:val="1"/>
      <w:numFmt w:val="lowerRoman"/>
      <w:lvlText w:val="%9."/>
      <w:lvlJc w:val="right"/>
      <w:pPr>
        <w:ind w:left="6007" w:hanging="180"/>
      </w:pPr>
    </w:lvl>
  </w:abstractNum>
  <w:abstractNum w:abstractNumId="8">
    <w:nsid w:val="700C48DA"/>
    <w:multiLevelType w:val="hybridMultilevel"/>
    <w:tmpl w:val="0F604906"/>
    <w:lvl w:ilvl="0" w:tplc="FF921A8C">
      <w:start w:val="1"/>
      <w:numFmt w:val="bullet"/>
      <w:lvlText w:val=""/>
      <w:lvlJc w:val="left"/>
      <w:pPr>
        <w:tabs>
          <w:tab w:val="num" w:pos="2716"/>
        </w:tabs>
        <w:ind w:left="271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7D85C2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E37"/>
    <w:rsid w:val="00134E37"/>
    <w:rsid w:val="0015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4E3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4E37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134E37"/>
  </w:style>
  <w:style w:type="character" w:customStyle="1" w:styleId="a6">
    <w:name w:val="Текст сноски Знак"/>
    <w:basedOn w:val="a0"/>
    <w:link w:val="a5"/>
    <w:uiPriority w:val="99"/>
    <w:semiHidden/>
    <w:rsid w:val="00134E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34E37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134E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34E37"/>
    <w:pPr>
      <w:ind w:firstLine="68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34E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134E37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34E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134E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3">
    <w:name w:val="Основной текст (3)_"/>
    <w:link w:val="30"/>
    <w:uiPriority w:val="99"/>
    <w:locked/>
    <w:rsid w:val="00134E37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34E37"/>
    <w:pPr>
      <w:widowControl w:val="0"/>
      <w:shd w:val="clear" w:color="auto" w:fill="FFFFFF"/>
      <w:spacing w:before="480" w:after="660" w:line="341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a">
    <w:name w:val="footnote reference"/>
    <w:uiPriority w:val="99"/>
    <w:semiHidden/>
    <w:unhideWhenUsed/>
    <w:rsid w:val="00134E37"/>
    <w:rPr>
      <w:rFonts w:ascii="Times New Roman" w:hAnsi="Times New Roman" w:cs="Times New Roman" w:hint="default"/>
      <w:vertAlign w:val="superscript"/>
    </w:rPr>
  </w:style>
  <w:style w:type="character" w:customStyle="1" w:styleId="1">
    <w:name w:val="Основной текст Знак1"/>
    <w:locked/>
    <w:rsid w:val="00134E37"/>
    <w:rPr>
      <w:sz w:val="28"/>
    </w:rPr>
  </w:style>
  <w:style w:type="character" w:customStyle="1" w:styleId="ArialUnicodeMS">
    <w:name w:val="Основной текст + Arial Unicode MS"/>
    <w:aliases w:val="Курсив"/>
    <w:uiPriority w:val="99"/>
    <w:rsid w:val="00134E37"/>
    <w:rPr>
      <w:rFonts w:ascii="Arial Unicode MS" w:eastAsia="Arial Unicode MS" w:hAnsi="Arial Unicode MS" w:cs="Arial Unicode MS" w:hint="eastAsia"/>
      <w:i/>
      <w:iCs/>
      <w:sz w:val="28"/>
    </w:rPr>
  </w:style>
  <w:style w:type="character" w:customStyle="1" w:styleId="ab">
    <w:name w:val="Основной текст + Полужирный"/>
    <w:uiPriority w:val="99"/>
    <w:rsid w:val="00134E37"/>
    <w:rPr>
      <w:b/>
      <w:bCs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134E3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34E3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34E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34E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34E3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34E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4E3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4E37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134E37"/>
  </w:style>
  <w:style w:type="character" w:customStyle="1" w:styleId="a6">
    <w:name w:val="Текст сноски Знак"/>
    <w:basedOn w:val="a0"/>
    <w:link w:val="a5"/>
    <w:uiPriority w:val="99"/>
    <w:semiHidden/>
    <w:rsid w:val="00134E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34E37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134E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34E37"/>
    <w:pPr>
      <w:ind w:firstLine="68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34E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134E37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34E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134E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3">
    <w:name w:val="Основной текст (3)_"/>
    <w:link w:val="30"/>
    <w:uiPriority w:val="99"/>
    <w:locked/>
    <w:rsid w:val="00134E37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34E37"/>
    <w:pPr>
      <w:widowControl w:val="0"/>
      <w:shd w:val="clear" w:color="auto" w:fill="FFFFFF"/>
      <w:spacing w:before="480" w:after="660" w:line="341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a">
    <w:name w:val="footnote reference"/>
    <w:uiPriority w:val="99"/>
    <w:semiHidden/>
    <w:unhideWhenUsed/>
    <w:rsid w:val="00134E37"/>
    <w:rPr>
      <w:rFonts w:ascii="Times New Roman" w:hAnsi="Times New Roman" w:cs="Times New Roman" w:hint="default"/>
      <w:vertAlign w:val="superscript"/>
    </w:rPr>
  </w:style>
  <w:style w:type="character" w:customStyle="1" w:styleId="1">
    <w:name w:val="Основной текст Знак1"/>
    <w:locked/>
    <w:rsid w:val="00134E37"/>
    <w:rPr>
      <w:sz w:val="28"/>
    </w:rPr>
  </w:style>
  <w:style w:type="character" w:customStyle="1" w:styleId="ArialUnicodeMS">
    <w:name w:val="Основной текст + Arial Unicode MS"/>
    <w:aliases w:val="Курсив"/>
    <w:uiPriority w:val="99"/>
    <w:rsid w:val="00134E37"/>
    <w:rPr>
      <w:rFonts w:ascii="Arial Unicode MS" w:eastAsia="Arial Unicode MS" w:hAnsi="Arial Unicode MS" w:cs="Arial Unicode MS" w:hint="eastAsia"/>
      <w:i/>
      <w:iCs/>
      <w:sz w:val="28"/>
    </w:rPr>
  </w:style>
  <w:style w:type="character" w:customStyle="1" w:styleId="ab">
    <w:name w:val="Основной текст + Полужирный"/>
    <w:uiPriority w:val="99"/>
    <w:rsid w:val="00134E37"/>
    <w:rPr>
      <w:b/>
      <w:bCs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134E3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34E3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34E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34E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34E3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34E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80C055E208BBA069665E6E96C46A16E6E8C7E152A3A85623FE404874C6A85DzCeEN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404;n=22765;fld=134;dst=100132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file:///C:\Documents%20and%20Settings\voznuk\Local%20Settings\Temporary%20Internet%20Files\Content.Outlook\T3CQ1YGU\&#1054;%20&#1087;&#1088;&#1077;&#1076;&#1083;&#1086;&#1078;&#1077;&#1085;&#1080;&#1103;&#1093;%20&#1045;&#1044;&#1055;%202.docx" TargetMode="External"/><Relationship Id="rId1" Type="http://schemas.openxmlformats.org/officeDocument/2006/relationships/hyperlink" Target="file:///C:\Documents%20and%20Settings\voznuk\Local%20Settings\Temporary%20Internet%20Files\Content.Outlook\T3CQ1YGU\&#1054;%20&#1087;&#1088;&#1077;&#1076;&#1083;&#1086;&#1078;&#1077;&#1085;&#1080;&#1103;&#1093;%20&#1045;&#1044;&#1055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5766</Words>
  <Characters>32869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2016-02-29T12:38:00Z</cp:lastPrinted>
  <dcterms:created xsi:type="dcterms:W3CDTF">2016-02-29T12:34:00Z</dcterms:created>
  <dcterms:modified xsi:type="dcterms:W3CDTF">2016-02-29T12:42:00Z</dcterms:modified>
</cp:coreProperties>
</file>