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14A" w:rsidRDefault="00451612" w:rsidP="0097600A">
      <w:pPr>
        <w:pStyle w:val="20"/>
        <w:shd w:val="clear" w:color="auto" w:fill="auto"/>
        <w:spacing w:after="0"/>
        <w:ind w:left="20" w:right="-1"/>
        <w:rPr>
          <w:b/>
        </w:rPr>
      </w:pPr>
      <w:r>
        <w:rPr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27pt;width:57.65pt;height:69.7pt;z-index:251658240">
            <v:imagedata r:id="rId5" o:title=""/>
            <w10:wrap type="topAndBottom"/>
          </v:shape>
          <o:OLEObject Type="Embed" ProgID="PBrush" ShapeID="_x0000_s1026" DrawAspect="Content" ObjectID="_1526893585" r:id="rId6"/>
        </w:objec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муниципальный район «Белгородский район» Белгородской области</w:t>
      </w:r>
      <w:r w:rsidRPr="00451612">
        <w:rPr>
          <w:b/>
          <w:sz w:val="28"/>
          <w:szCs w:val="28"/>
        </w:rPr>
        <w:br/>
        <w:t xml:space="preserve">поселковое собрание городского поселения «Поселок </w:t>
      </w:r>
      <w:proofErr w:type="gramStart"/>
      <w:r w:rsidRPr="00451612">
        <w:rPr>
          <w:b/>
          <w:sz w:val="28"/>
          <w:szCs w:val="28"/>
        </w:rPr>
        <w:t>Октябрьский»</w:t>
      </w:r>
      <w:r w:rsidRPr="00451612">
        <w:rPr>
          <w:b/>
          <w:sz w:val="28"/>
          <w:szCs w:val="28"/>
        </w:rPr>
        <w:br/>
        <w:t>тридцать</w:t>
      </w:r>
      <w:proofErr w:type="gramEnd"/>
      <w:r w:rsidRPr="00451612">
        <w:rPr>
          <w:b/>
          <w:sz w:val="28"/>
          <w:szCs w:val="28"/>
        </w:rPr>
        <w:t xml:space="preserve"> третье заседание третьего созыва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Р Е Ш Е Н И Е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  <w:r w:rsidRPr="00451612">
        <w:rPr>
          <w:sz w:val="28"/>
          <w:szCs w:val="28"/>
        </w:rPr>
        <w:t xml:space="preserve">«08» апреля 2016 года </w:t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  <w:t>№ 204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left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О плане работы поселкового собрания</w:t>
      </w:r>
      <w:r w:rsidRPr="00451612">
        <w:rPr>
          <w:b/>
          <w:sz w:val="28"/>
          <w:szCs w:val="28"/>
        </w:rPr>
        <w:br/>
        <w:t xml:space="preserve">городского поселения «Поселок </w:t>
      </w:r>
      <w:proofErr w:type="gramStart"/>
      <w:r w:rsidRPr="00451612">
        <w:rPr>
          <w:b/>
          <w:sz w:val="28"/>
          <w:szCs w:val="28"/>
        </w:rPr>
        <w:t>Октябрьский»</w:t>
      </w:r>
      <w:r w:rsidRPr="00451612">
        <w:rPr>
          <w:b/>
          <w:sz w:val="28"/>
          <w:szCs w:val="28"/>
        </w:rPr>
        <w:br/>
        <w:t>муниципального</w:t>
      </w:r>
      <w:proofErr w:type="gramEnd"/>
      <w:r w:rsidRPr="00451612">
        <w:rPr>
          <w:b/>
          <w:sz w:val="28"/>
          <w:szCs w:val="28"/>
        </w:rPr>
        <w:t xml:space="preserve"> района «Белгородский район»</w:t>
      </w:r>
      <w:r w:rsidRPr="00451612">
        <w:rPr>
          <w:b/>
          <w:sz w:val="28"/>
          <w:szCs w:val="28"/>
        </w:rPr>
        <w:br/>
        <w:t>Белгородской области третьего созыва</w:t>
      </w:r>
      <w:r w:rsidRPr="00451612">
        <w:rPr>
          <w:b/>
          <w:sz w:val="28"/>
          <w:szCs w:val="28"/>
        </w:rPr>
        <w:br/>
        <w:t>на второй квартал 2016 года</w:t>
      </w: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b/>
          <w:sz w:val="28"/>
          <w:szCs w:val="28"/>
        </w:rPr>
      </w:pPr>
      <w:r w:rsidRPr="00451612">
        <w:rPr>
          <w:sz w:val="28"/>
          <w:szCs w:val="28"/>
        </w:rPr>
        <w:t>В</w:t>
      </w:r>
      <w:r w:rsidRPr="00451612">
        <w:rPr>
          <w:rStyle w:val="1"/>
          <w:sz w:val="28"/>
          <w:szCs w:val="28"/>
        </w:rPr>
        <w:t xml:space="preserve"> соответствии</w:t>
      </w:r>
      <w:r w:rsidRPr="00451612">
        <w:rPr>
          <w:sz w:val="28"/>
          <w:szCs w:val="28"/>
        </w:rPr>
        <w:t xml:space="preserve"> с Регламентом поселкового собрания городского </w:t>
      </w:r>
      <w:r w:rsidRPr="00451612">
        <w:rPr>
          <w:rStyle w:val="1"/>
          <w:sz w:val="28"/>
          <w:szCs w:val="28"/>
        </w:rPr>
        <w:t>поселения «Поселок</w:t>
      </w:r>
      <w:r w:rsidRPr="00451612">
        <w:rPr>
          <w:sz w:val="28"/>
          <w:szCs w:val="28"/>
        </w:rPr>
        <w:t xml:space="preserve"> Октябрьский» п.6.1</w:t>
      </w:r>
      <w:r w:rsidR="006D3E66" w:rsidRPr="00451612">
        <w:rPr>
          <w:sz w:val="28"/>
          <w:szCs w:val="28"/>
        </w:rPr>
        <w:t>,</w:t>
      </w:r>
      <w:r w:rsidRPr="00451612">
        <w:rPr>
          <w:sz w:val="28"/>
          <w:szCs w:val="28"/>
        </w:rPr>
        <w:t xml:space="preserve"> рассмотрев предложения </w:t>
      </w:r>
      <w:r w:rsidRPr="00451612">
        <w:rPr>
          <w:rStyle w:val="1"/>
          <w:sz w:val="28"/>
          <w:szCs w:val="28"/>
        </w:rPr>
        <w:t>администрации Белгородского</w:t>
      </w:r>
      <w:r w:rsidRPr="00451612">
        <w:rPr>
          <w:sz w:val="28"/>
          <w:szCs w:val="28"/>
        </w:rPr>
        <w:t xml:space="preserve"> района, с учетом предложений постоянных </w:t>
      </w:r>
      <w:r w:rsidRPr="00451612">
        <w:rPr>
          <w:rStyle w:val="1"/>
          <w:sz w:val="28"/>
          <w:szCs w:val="28"/>
        </w:rPr>
        <w:t>комиссий, поселковое</w:t>
      </w:r>
      <w:r w:rsidRPr="00451612">
        <w:rPr>
          <w:sz w:val="28"/>
          <w:szCs w:val="28"/>
        </w:rPr>
        <w:t xml:space="preserve"> собрание городского поселения «Поселок Октябрьский» </w:t>
      </w:r>
      <w:r w:rsidRPr="00451612">
        <w:rPr>
          <w:b/>
          <w:sz w:val="28"/>
          <w:szCs w:val="28"/>
        </w:rPr>
        <w:t>решило:</w:t>
      </w: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 w:rsidRPr="00451612">
        <w:rPr>
          <w:sz w:val="28"/>
          <w:szCs w:val="28"/>
        </w:rPr>
        <w:t>Утвердить план работы поселкового собрания городского поселения «Поселок Октябрьский» третьего созыва на второй квартал 2016 год (прилагается).</w:t>
      </w:r>
    </w:p>
    <w:p w:rsidR="0097600A" w:rsidRPr="00451612" w:rsidRDefault="0097600A" w:rsidP="0097600A">
      <w:pPr>
        <w:pStyle w:val="4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 w:rsidRPr="00451612">
        <w:rPr>
          <w:rStyle w:val="1"/>
          <w:sz w:val="28"/>
          <w:szCs w:val="28"/>
        </w:rPr>
        <w:t>Решение</w:t>
      </w:r>
      <w:r w:rsidRPr="00451612">
        <w:rPr>
          <w:sz w:val="28"/>
          <w:szCs w:val="28"/>
        </w:rPr>
        <w:t xml:space="preserve"> вступает в силу со дня его принятия.</w:t>
      </w:r>
    </w:p>
    <w:p w:rsidR="0097600A" w:rsidRPr="00451612" w:rsidRDefault="0097600A" w:rsidP="0097600A">
      <w:pPr>
        <w:pStyle w:val="4"/>
        <w:numPr>
          <w:ilvl w:val="0"/>
          <w:numId w:val="1"/>
        </w:numPr>
        <w:shd w:val="clear" w:color="auto" w:fill="auto"/>
        <w:tabs>
          <w:tab w:val="left" w:pos="733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 w:rsidRPr="00451612">
        <w:rPr>
          <w:rStyle w:val="1"/>
          <w:sz w:val="28"/>
          <w:szCs w:val="28"/>
        </w:rPr>
        <w:t>Контроль за</w:t>
      </w:r>
      <w:r w:rsidRPr="00451612">
        <w:rPr>
          <w:sz w:val="28"/>
          <w:szCs w:val="28"/>
        </w:rPr>
        <w:t xml:space="preserve"> исполнением настоящего решения возложить на </w:t>
      </w:r>
      <w:r w:rsidRPr="00451612">
        <w:rPr>
          <w:rStyle w:val="1"/>
          <w:sz w:val="28"/>
          <w:szCs w:val="28"/>
        </w:rPr>
        <w:t>председателя поселкового</w:t>
      </w:r>
      <w:r w:rsidRPr="00451612">
        <w:rPr>
          <w:sz w:val="28"/>
          <w:szCs w:val="28"/>
        </w:rPr>
        <w:t xml:space="preserve"> собрания городского поселения «Поселок </w:t>
      </w:r>
      <w:r w:rsidRPr="00451612">
        <w:rPr>
          <w:rStyle w:val="1"/>
          <w:sz w:val="28"/>
          <w:szCs w:val="28"/>
        </w:rPr>
        <w:t>Октябрьский»</w:t>
      </w:r>
      <w:r w:rsidRPr="00451612">
        <w:rPr>
          <w:sz w:val="28"/>
          <w:szCs w:val="28"/>
        </w:rPr>
        <w:t xml:space="preserve"> муниципального района «Белгородский район» Белгородской области Булгакова В.Е.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 w:line="250" w:lineRule="exact"/>
        <w:ind w:left="20" w:right="-1"/>
        <w:jc w:val="left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Председатель поселкового</w:t>
      </w:r>
      <w:r w:rsidRPr="00451612">
        <w:rPr>
          <w:rStyle w:val="a4"/>
          <w:sz w:val="28"/>
          <w:szCs w:val="28"/>
        </w:rPr>
        <w:t xml:space="preserve"> собрания</w:t>
      </w:r>
      <w:r w:rsidRPr="00451612">
        <w:rPr>
          <w:rStyle w:val="a4"/>
          <w:sz w:val="28"/>
          <w:szCs w:val="28"/>
        </w:rPr>
        <w:br/>
      </w:r>
      <w:r w:rsidRPr="00451612">
        <w:rPr>
          <w:b/>
          <w:sz w:val="28"/>
          <w:szCs w:val="28"/>
        </w:rPr>
        <w:t>городского поселения</w:t>
      </w:r>
      <w:r w:rsidRPr="00451612">
        <w:rPr>
          <w:rStyle w:val="a4"/>
          <w:sz w:val="28"/>
          <w:szCs w:val="28"/>
        </w:rPr>
        <w:t xml:space="preserve"> «Поселок Октябрьский»</w:t>
      </w:r>
      <w:r w:rsidRPr="00451612">
        <w:rPr>
          <w:sz w:val="28"/>
          <w:szCs w:val="28"/>
        </w:rPr>
        <w:t xml:space="preserve"> </w:t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="00451612" w:rsidRPr="00451612">
        <w:rPr>
          <w:sz w:val="28"/>
          <w:szCs w:val="28"/>
        </w:rPr>
        <w:t xml:space="preserve"> </w:t>
      </w:r>
      <w:r w:rsidR="00451612" w:rsidRPr="00451612">
        <w:rPr>
          <w:b/>
          <w:sz w:val="28"/>
          <w:szCs w:val="28"/>
        </w:rPr>
        <w:t>В</w:t>
      </w:r>
      <w:r w:rsidRPr="00451612">
        <w:rPr>
          <w:b/>
          <w:sz w:val="28"/>
          <w:szCs w:val="28"/>
        </w:rPr>
        <w:t>.</w:t>
      </w:r>
      <w:r w:rsidR="00451612" w:rsidRPr="00451612">
        <w:rPr>
          <w:b/>
          <w:sz w:val="28"/>
          <w:szCs w:val="28"/>
        </w:rPr>
        <w:t xml:space="preserve"> </w:t>
      </w:r>
      <w:r w:rsidRPr="00451612">
        <w:rPr>
          <w:b/>
          <w:sz w:val="28"/>
          <w:szCs w:val="28"/>
        </w:rPr>
        <w:t>Е. Булгаков</w:t>
      </w:r>
    </w:p>
    <w:p w:rsidR="0097600A" w:rsidRPr="00451612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both"/>
        <w:rPr>
          <w:sz w:val="28"/>
          <w:szCs w:val="28"/>
        </w:rPr>
      </w:pPr>
    </w:p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both"/>
      </w:pPr>
    </w:p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both"/>
      </w:pPr>
    </w:p>
    <w:p w:rsidR="0097600A" w:rsidRPr="00852E3A" w:rsidRDefault="0097600A" w:rsidP="00451612">
      <w:pPr>
        <w:pStyle w:val="20"/>
        <w:shd w:val="clear" w:color="auto" w:fill="auto"/>
        <w:spacing w:after="0" w:line="319" w:lineRule="exact"/>
        <w:ind w:left="5664" w:right="-1" w:firstLine="708"/>
        <w:jc w:val="right"/>
        <w:rPr>
          <w:b/>
        </w:rPr>
      </w:pPr>
      <w:r w:rsidRPr="00852E3A">
        <w:rPr>
          <w:b/>
        </w:rPr>
        <w:lastRenderedPageBreak/>
        <w:t>УТВЕРЖДЕН</w:t>
      </w:r>
    </w:p>
    <w:p w:rsidR="0097600A" w:rsidRDefault="00451612" w:rsidP="00451612">
      <w:pPr>
        <w:pStyle w:val="4"/>
        <w:shd w:val="clear" w:color="auto" w:fill="auto"/>
        <w:spacing w:before="0" w:after="0" w:line="319" w:lineRule="exact"/>
        <w:ind w:left="5860" w:right="-1"/>
        <w:jc w:val="right"/>
      </w:pPr>
      <w:r>
        <w:t>Р</w:t>
      </w:r>
      <w:r w:rsidR="0097600A">
        <w:t>ешением</w:t>
      </w:r>
      <w:r>
        <w:t xml:space="preserve"> </w:t>
      </w:r>
      <w:bookmarkStart w:id="0" w:name="_GoBack"/>
      <w:bookmarkEnd w:id="0"/>
      <w:r w:rsidR="0097600A">
        <w:t>поселкового собрания</w:t>
      </w:r>
      <w:r>
        <w:t xml:space="preserve"> </w:t>
      </w:r>
      <w:r w:rsidR="0097600A">
        <w:t>городского поселения</w:t>
      </w:r>
      <w:r w:rsidR="0097600A">
        <w:br/>
        <w:t>«Поселок Октябрьский»</w:t>
      </w:r>
      <w:r w:rsidR="0097600A">
        <w:br/>
        <w:t xml:space="preserve">от «08» апреля 2016 г. </w:t>
      </w:r>
      <w:r w:rsidR="00852E3A">
        <w:t xml:space="preserve">№ </w:t>
      </w:r>
      <w:r w:rsidR="0097600A">
        <w:t>204</w:t>
      </w:r>
    </w:p>
    <w:p w:rsidR="0097600A" w:rsidRDefault="0097600A" w:rsidP="00451612">
      <w:pPr>
        <w:pStyle w:val="4"/>
        <w:shd w:val="clear" w:color="auto" w:fill="auto"/>
        <w:spacing w:before="0" w:after="0" w:line="322" w:lineRule="exact"/>
        <w:ind w:left="20" w:right="-1"/>
        <w:jc w:val="righ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97600A" w:rsidRPr="00852E3A" w:rsidRDefault="0097600A" w:rsidP="0097600A">
      <w:pPr>
        <w:pStyle w:val="20"/>
        <w:shd w:val="clear" w:color="auto" w:fill="auto"/>
        <w:spacing w:after="0"/>
        <w:ind w:left="712" w:right="1232"/>
        <w:rPr>
          <w:b/>
        </w:rPr>
      </w:pPr>
      <w:r w:rsidRPr="00852E3A">
        <w:rPr>
          <w:b/>
        </w:rPr>
        <w:t>ПЛАН РАБОТЫ</w:t>
      </w:r>
      <w:r w:rsidRPr="00852E3A">
        <w:rPr>
          <w:b/>
        </w:rPr>
        <w:br/>
        <w:t>ПОСЕЛКОВОГО СОБРАНИЯ ГОРОДСКОГО ПОСЕЛЕНИЯ</w:t>
      </w:r>
      <w:r w:rsidRPr="00852E3A">
        <w:rPr>
          <w:b/>
        </w:rPr>
        <w:br/>
        <w:t>«ПОСЕЛОК ОКТЯБРЬСКИЙ» ТРЕТЬЕГО СОЗЫВА</w:t>
      </w:r>
      <w:r w:rsidRPr="00852E3A">
        <w:rPr>
          <w:b/>
        </w:rPr>
        <w:br/>
        <w:t>НА ВТОРОЙ КВАРТАЛ 2016 ГОДА</w:t>
      </w:r>
    </w:p>
    <w:p w:rsidR="0097600A" w:rsidRDefault="0097600A" w:rsidP="0097600A">
      <w:pPr>
        <w:pStyle w:val="20"/>
        <w:shd w:val="clear" w:color="auto" w:fill="auto"/>
        <w:spacing w:after="0"/>
        <w:ind w:left="712" w:right="1232"/>
      </w:pPr>
    </w:p>
    <w:tbl>
      <w:tblPr>
        <w:tblStyle w:val="a5"/>
        <w:tblW w:w="0" w:type="auto"/>
        <w:tblInd w:w="20" w:type="dxa"/>
        <w:tblLook w:val="04A0" w:firstRow="1" w:lastRow="0" w:firstColumn="1" w:lastColumn="0" w:noHBand="0" w:noVBand="1"/>
      </w:tblPr>
      <w:tblGrid>
        <w:gridCol w:w="655"/>
        <w:gridCol w:w="4820"/>
        <w:gridCol w:w="1686"/>
        <w:gridCol w:w="2390"/>
      </w:tblGrid>
      <w:tr w:rsidR="00852E3A" w:rsidRPr="00852E3A" w:rsidTr="00852E3A">
        <w:tc>
          <w:tcPr>
            <w:tcW w:w="655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№ п/п</w:t>
            </w:r>
          </w:p>
        </w:tc>
        <w:tc>
          <w:tcPr>
            <w:tcW w:w="482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 xml:space="preserve">Наименование </w:t>
            </w:r>
          </w:p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мероприятия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 xml:space="preserve">Дата </w:t>
            </w:r>
          </w:p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проведения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 xml:space="preserve">Ответственные </w:t>
            </w:r>
          </w:p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за подготовку</w:t>
            </w:r>
          </w:p>
        </w:tc>
      </w:tr>
      <w:tr w:rsidR="00852E3A" w:rsidRPr="00852E3A" w:rsidTr="00852E3A">
        <w:tc>
          <w:tcPr>
            <w:tcW w:w="655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1</w:t>
            </w:r>
          </w:p>
        </w:tc>
        <w:tc>
          <w:tcPr>
            <w:tcW w:w="4820" w:type="dxa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2</w:t>
            </w:r>
          </w:p>
        </w:tc>
        <w:tc>
          <w:tcPr>
            <w:tcW w:w="1686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3</w:t>
            </w:r>
          </w:p>
        </w:tc>
        <w:tc>
          <w:tcPr>
            <w:tcW w:w="2390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4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1.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30"/>
              <w:shd w:val="clear" w:color="auto" w:fill="auto"/>
              <w:spacing w:before="0" w:after="0" w:line="322" w:lineRule="exact"/>
              <w:jc w:val="both"/>
            </w:pPr>
            <w:r>
              <w:t>Провести публичные слушания по вопросам внесения изменений: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в Генеральный план городского поселения, Правила землепользования и застройки городского поселения;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rPr>
                <w:rStyle w:val="21"/>
              </w:rPr>
              <w:t>Подготовить</w:t>
            </w:r>
            <w:r>
              <w:t xml:space="preserve"> и провести заседание </w:t>
            </w:r>
            <w:r>
              <w:rPr>
                <w:rStyle w:val="21"/>
              </w:rPr>
              <w:t>поселкового собрания</w:t>
            </w:r>
            <w:r>
              <w:t xml:space="preserve"> и рассмотреть  вопросы: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внесении изменений в бюджет городского поселения «Поселок Октябрьский» муниципального района «Белгородский район» Белгородской области на 2016 год»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главный специалист администрации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rPr>
                <w:rStyle w:val="21"/>
              </w:rPr>
              <w:t>Подготовить</w:t>
            </w:r>
            <w:r>
              <w:t xml:space="preserve"> и провести заседание </w:t>
            </w:r>
            <w:r>
              <w:rPr>
                <w:rStyle w:val="21"/>
              </w:rPr>
              <w:t>поселкового собрания</w:t>
            </w:r>
            <w:r>
              <w:t xml:space="preserve"> и рассмотреть  вопросы:</w:t>
            </w:r>
          </w:p>
          <w:p w:rsidR="00852E3A" w:rsidRDefault="00852E3A" w:rsidP="00852E3A">
            <w:pPr>
              <w:pStyle w:val="30"/>
              <w:numPr>
                <w:ilvl w:val="0"/>
                <w:numId w:val="2"/>
              </w:numPr>
              <w:shd w:val="clear" w:color="auto" w:fill="auto"/>
              <w:tabs>
                <w:tab w:val="left" w:pos="286"/>
              </w:tabs>
              <w:spacing w:before="0" w:after="0" w:line="319" w:lineRule="exact"/>
              <w:ind w:left="120"/>
              <w:jc w:val="both"/>
            </w:pPr>
            <w:r>
              <w:t>О внесении изменений в Генеральный план городского поселения,</w:t>
            </w:r>
          </w:p>
          <w:p w:rsidR="00852E3A" w:rsidRDefault="00852E3A" w:rsidP="00852E3A">
            <w:pPr>
              <w:pStyle w:val="30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before="0" w:after="0" w:line="319" w:lineRule="exact"/>
              <w:jc w:val="both"/>
            </w:pPr>
            <w:r>
              <w:t>О внесении изменений в Правила землепользования и застройки городского поселения «Поселок  Октябрьский».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представители 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30"/>
              <w:shd w:val="clear" w:color="auto" w:fill="auto"/>
              <w:spacing w:before="0" w:after="0" w:line="326" w:lineRule="exact"/>
              <w:jc w:val="both"/>
            </w:pPr>
            <w:r>
              <w:t>На заседаниях постоянных комиссий поселкового собрания рассмотреть: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 xml:space="preserve"> - вопросы, вносимые на заседание поселкового собрания городского поселения </w:t>
            </w:r>
            <w:r w:rsidRPr="00852E3A">
              <w:t>«Поселок</w:t>
            </w:r>
            <w:r>
              <w:rPr>
                <w:vertAlign w:val="superscript"/>
              </w:rPr>
              <w:t xml:space="preserve"> </w:t>
            </w:r>
            <w:r w:rsidRPr="00CE5147">
              <w:t xml:space="preserve"> </w:t>
            </w:r>
            <w:r>
              <w:t>Октябрьский»;</w:t>
            </w:r>
          </w:p>
          <w:p w:rsidR="00852E3A" w:rsidRDefault="00852E3A" w:rsidP="00852E3A">
            <w:pPr>
              <w:pStyle w:val="30"/>
              <w:numPr>
                <w:ilvl w:val="0"/>
                <w:numId w:val="3"/>
              </w:numPr>
              <w:shd w:val="clear" w:color="auto" w:fill="auto"/>
              <w:tabs>
                <w:tab w:val="left" w:pos="458"/>
              </w:tabs>
              <w:spacing w:before="0" w:after="0" w:line="322" w:lineRule="exact"/>
              <w:jc w:val="both"/>
            </w:pPr>
            <w:r>
              <w:lastRenderedPageBreak/>
              <w:t>О создании условий для летнего отдыха, трудовой, творческой занятости детей и подростков, в 2016 году;</w:t>
            </w:r>
          </w:p>
          <w:p w:rsidR="00852E3A" w:rsidRDefault="00852E3A" w:rsidP="00852E3A">
            <w:pPr>
              <w:pStyle w:val="3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spacing w:before="0" w:after="0" w:line="322" w:lineRule="exact"/>
              <w:jc w:val="both"/>
            </w:pPr>
            <w:r>
              <w:t>О ходе реализации проекта «Зеленая столица».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 xml:space="preserve">Постоянные комиссии поселкового собрания, представители </w:t>
            </w:r>
            <w:r>
              <w:lastRenderedPageBreak/>
              <w:t>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5.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30"/>
              <w:shd w:val="clear" w:color="auto" w:fill="auto"/>
              <w:spacing w:before="0" w:after="0" w:line="240" w:lineRule="auto"/>
              <w:jc w:val="both"/>
            </w:pPr>
            <w:r>
              <w:t>Контрольная деятельность:</w:t>
            </w:r>
          </w:p>
          <w:p w:rsidR="00852E3A" w:rsidRDefault="00852E3A" w:rsidP="00852E3A">
            <w:pPr>
              <w:pStyle w:val="30"/>
              <w:numPr>
                <w:ilvl w:val="0"/>
                <w:numId w:val="4"/>
              </w:numPr>
              <w:shd w:val="clear" w:color="auto" w:fill="auto"/>
              <w:tabs>
                <w:tab w:val="left" w:pos="413"/>
              </w:tabs>
              <w:spacing w:before="0" w:after="0" w:line="319" w:lineRule="exact"/>
              <w:jc w:val="both"/>
            </w:pPr>
            <w:r>
              <w:t>осуществлять контроль за исполнением решений поселкового собрания, постоянных комиссий и распоряжений председателя поселкового собрания;</w:t>
            </w:r>
          </w:p>
          <w:p w:rsidR="00852E3A" w:rsidRDefault="00852E3A" w:rsidP="00852E3A">
            <w:pPr>
              <w:pStyle w:val="30"/>
              <w:numPr>
                <w:ilvl w:val="0"/>
                <w:numId w:val="4"/>
              </w:numPr>
              <w:shd w:val="clear" w:color="auto" w:fill="auto"/>
              <w:tabs>
                <w:tab w:val="left" w:pos="408"/>
              </w:tabs>
              <w:spacing w:before="0" w:after="0" w:line="322" w:lineRule="exact"/>
              <w:jc w:val="both"/>
            </w:pPr>
            <w:r>
              <w:t>рассмотреть проекты решений о снятии с контроля решений поселкового собрания.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главный специалист администрации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6.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Организационная работа: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прием граждан на своих избирательных округах;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изучение федеральных, областных законов и других правовых актов;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отчет депутатов поселкового собрания перед своими избирателями о проделанной работе.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глава администрации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7.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Об отчете о реализации в 2015 году Стратегии развития городского поселения «Поселок Октябрьский» муниципального района «Белгородский район» до 2025 года и плана действий органов местного самоуправления на 2016-2017 годы;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плане работы поселкового собрания на третий квартал 2016 года.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Апрель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заместитель главы 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8.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подготовке и проведении летней оздоровительной кампании для школьников.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Май-июнь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9.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t>На заседаниях постоянных комиссий поселкового собрания рассмотреть:</w:t>
            </w:r>
          </w:p>
          <w:p w:rsidR="00852E3A" w:rsidRDefault="00852E3A" w:rsidP="00852E3A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466"/>
              </w:tabs>
              <w:spacing w:before="0" w:after="0" w:line="322" w:lineRule="exact"/>
              <w:jc w:val="both"/>
            </w:pPr>
            <w:r>
              <w:lastRenderedPageBreak/>
              <w:t>вопросы, вносимые на заседания поселкового собрания городского поселения «Поселок Октябрьский»;</w:t>
            </w:r>
          </w:p>
          <w:p w:rsidR="00852E3A" w:rsidRDefault="00852E3A" w:rsidP="00852E3A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344"/>
              </w:tabs>
              <w:spacing w:before="0" w:after="0" w:line="322" w:lineRule="exact"/>
              <w:jc w:val="both"/>
            </w:pPr>
            <w:r>
              <w:t>О выполнении депутатских запросов, обращений администрацией городского поселения «Поселок Октябрьский»;</w:t>
            </w:r>
          </w:p>
          <w:p w:rsidR="00852E3A" w:rsidRDefault="00852E3A" w:rsidP="00852E3A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318"/>
              </w:tabs>
              <w:spacing w:before="0" w:after="0" w:line="322" w:lineRule="exact"/>
              <w:jc w:val="both"/>
            </w:pPr>
            <w:r>
              <w:t>Об отчете администрации городского поселения «Поселок Октябрьский» по организации реализации Федерального закона Российской Федерации от 5 апреля 2013 г. № 44-ФЗ «О контрактной системе в сфере закупок товаров, работ, услуг для обеспечения государственных и муниципальных нужд» в 2015 году;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мероприятиях антинаркотической направленности на территории городского поселения «Поселок Октябрьский».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 xml:space="preserve">Председатели постоянных </w:t>
            </w:r>
            <w:r>
              <w:lastRenderedPageBreak/>
              <w:t>комиссий поселкового собрания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10.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Организационная работа: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прием граждан на своих избирательных участках.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Депутаты поселкового собрания</w:t>
            </w:r>
          </w:p>
        </w:tc>
      </w:tr>
    </w:tbl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P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  <w:rPr>
          <w:b/>
        </w:rPr>
      </w:pPr>
      <w:r w:rsidRPr="00852E3A">
        <w:rPr>
          <w:b/>
        </w:rPr>
        <w:t>Председатель поселкового собрания</w:t>
      </w:r>
    </w:p>
    <w:p w:rsidR="00852E3A" w:rsidRP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  <w:rPr>
          <w:b/>
        </w:rPr>
      </w:pPr>
      <w:r w:rsidRPr="00852E3A">
        <w:rPr>
          <w:b/>
        </w:rPr>
        <w:t>городского поселения «Поселок Октябрьский»</w:t>
      </w:r>
      <w:r w:rsidRPr="00852E3A">
        <w:rPr>
          <w:b/>
        </w:rPr>
        <w:tab/>
      </w:r>
      <w:r w:rsidRPr="00852E3A">
        <w:rPr>
          <w:b/>
        </w:rPr>
        <w:tab/>
      </w:r>
      <w:r w:rsidRPr="00852E3A">
        <w:rPr>
          <w:b/>
        </w:rPr>
        <w:tab/>
        <w:t>В.Е. Булгаков</w:t>
      </w:r>
    </w:p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97600A" w:rsidRP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97600A" w:rsidRDefault="0097600A" w:rsidP="0097600A">
      <w:pPr>
        <w:pStyle w:val="20"/>
        <w:shd w:val="clear" w:color="auto" w:fill="auto"/>
        <w:spacing w:after="0"/>
        <w:ind w:left="20" w:right="200"/>
      </w:pPr>
    </w:p>
    <w:p w:rsidR="00FE4C52" w:rsidRDefault="00FE4C52" w:rsidP="0097600A">
      <w:pPr>
        <w:spacing w:after="0"/>
      </w:pPr>
    </w:p>
    <w:sectPr w:rsidR="00FE4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F2035"/>
    <w:multiLevelType w:val="multilevel"/>
    <w:tmpl w:val="73727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368BA"/>
    <w:multiLevelType w:val="multilevel"/>
    <w:tmpl w:val="E40C2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9C1C65"/>
    <w:multiLevelType w:val="multilevel"/>
    <w:tmpl w:val="1E702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956FEB"/>
    <w:multiLevelType w:val="multilevel"/>
    <w:tmpl w:val="A5C63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A64094"/>
    <w:multiLevelType w:val="multilevel"/>
    <w:tmpl w:val="8B76B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600A"/>
    <w:rsid w:val="0026514A"/>
    <w:rsid w:val="00451612"/>
    <w:rsid w:val="006D3E66"/>
    <w:rsid w:val="00852E3A"/>
    <w:rsid w:val="0097600A"/>
    <w:rsid w:val="00FE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CAB038B-CF4F-4855-A618-79361798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600A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600A"/>
    <w:pPr>
      <w:shd w:val="clear" w:color="auto" w:fill="FFFFFF"/>
      <w:spacing w:after="540" w:line="322" w:lineRule="exact"/>
      <w:jc w:val="center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a3">
    <w:name w:val="Основной текст_"/>
    <w:basedOn w:val="a0"/>
    <w:link w:val="4"/>
    <w:rsid w:val="0097600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7600A"/>
    <w:rPr>
      <w:rFonts w:ascii="Times New Roman" w:eastAsia="Times New Roman" w:hAnsi="Times New Roman" w:cs="Times New Roman"/>
      <w:spacing w:val="9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97600A"/>
    <w:rPr>
      <w:rFonts w:ascii="Times New Roman" w:eastAsia="Times New Roman" w:hAnsi="Times New Roman" w:cs="Times New Roman"/>
      <w:spacing w:val="9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3"/>
    <w:rsid w:val="0097600A"/>
    <w:pPr>
      <w:shd w:val="clear" w:color="auto" w:fill="FFFFFF"/>
      <w:spacing w:before="540" w:after="60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30">
    <w:name w:val="Основной текст (3)"/>
    <w:basedOn w:val="a"/>
    <w:link w:val="3"/>
    <w:rsid w:val="0097600A"/>
    <w:pPr>
      <w:shd w:val="clear" w:color="auto" w:fill="FFFFFF"/>
      <w:spacing w:before="600" w:after="1080" w:line="0" w:lineRule="atLeast"/>
    </w:pPr>
    <w:rPr>
      <w:rFonts w:ascii="Times New Roman" w:eastAsia="Times New Roman" w:hAnsi="Times New Roman" w:cs="Times New Roman"/>
      <w:spacing w:val="9"/>
      <w:sz w:val="25"/>
      <w:szCs w:val="25"/>
    </w:rPr>
  </w:style>
  <w:style w:type="character" w:customStyle="1" w:styleId="a4">
    <w:name w:val="Основной текст + Полужирный"/>
    <w:basedOn w:val="a3"/>
    <w:rsid w:val="009760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shd w:val="clear" w:color="auto" w:fill="FFFFFF"/>
    </w:rPr>
  </w:style>
  <w:style w:type="table" w:styleId="a5">
    <w:name w:val="Table Grid"/>
    <w:basedOn w:val="a1"/>
    <w:uiPriority w:val="59"/>
    <w:rsid w:val="00852E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2"/>
    <w:basedOn w:val="a3"/>
    <w:rsid w:val="00852E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5"/>
      <w:szCs w:val="25"/>
      <w:shd w:val="clear" w:color="auto" w:fill="FFFFFF"/>
    </w:rPr>
  </w:style>
  <w:style w:type="character" w:customStyle="1" w:styleId="31">
    <w:name w:val="Основной текст (3) + Полужирный"/>
    <w:basedOn w:val="3"/>
    <w:rsid w:val="00852E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shd w:val="clear" w:color="auto" w:fill="FFFFFF"/>
      <w:lang w:val="en-US"/>
    </w:rPr>
  </w:style>
  <w:style w:type="character" w:customStyle="1" w:styleId="3Batang9pt">
    <w:name w:val="Основной текст (3) + Batang;9 pt;Полужирный;Малые прописные"/>
    <w:basedOn w:val="3"/>
    <w:rsid w:val="00852E3A"/>
    <w:rPr>
      <w:rFonts w:ascii="Batang" w:eastAsia="Batang" w:hAnsi="Batang" w:cs="Batang"/>
      <w:b/>
      <w:bCs/>
      <w:i w:val="0"/>
      <w:iCs w:val="0"/>
      <w:smallCaps/>
      <w:strike w:val="0"/>
      <w:spacing w:val="11"/>
      <w:w w:val="100"/>
      <w:sz w:val="16"/>
      <w:szCs w:val="16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793</Words>
  <Characters>4521</Characters>
  <Application>Microsoft Office Word</Application>
  <DocSecurity>0</DocSecurity>
  <Lines>37</Lines>
  <Paragraphs>10</Paragraphs>
  <ScaleCrop>false</ScaleCrop>
  <Company>Microsoft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Светлана Стребкова</cp:lastModifiedBy>
  <cp:revision>6</cp:revision>
  <dcterms:created xsi:type="dcterms:W3CDTF">2016-06-07T16:01:00Z</dcterms:created>
  <dcterms:modified xsi:type="dcterms:W3CDTF">2016-06-08T09:20:00Z</dcterms:modified>
</cp:coreProperties>
</file>