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99" w:rsidRPr="00037A85" w:rsidRDefault="00EC0199" w:rsidP="00AA11C2">
      <w:pPr>
        <w:jc w:val="center"/>
        <w:rPr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0573DF4F" wp14:editId="494A87DB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99" w:rsidRPr="00037A85" w:rsidRDefault="00EC0199" w:rsidP="00EC0199">
      <w:pPr>
        <w:jc w:val="center"/>
        <w:rPr>
          <w:b/>
          <w:bCs/>
          <w:sz w:val="28"/>
          <w:szCs w:val="28"/>
        </w:rPr>
      </w:pPr>
      <w:r w:rsidRPr="00037A85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«ПОСЕЛОК ОКТЯБРЬСКИЙ» </w:t>
      </w:r>
    </w:p>
    <w:p w:rsidR="00EC0199" w:rsidRPr="00037A85" w:rsidRDefault="00AA11C2" w:rsidP="00EC01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двенадцатое </w:t>
      </w:r>
      <w:r w:rsidR="00EC0199" w:rsidRPr="00037A85">
        <w:rPr>
          <w:b/>
          <w:bCs/>
          <w:sz w:val="28"/>
          <w:szCs w:val="28"/>
        </w:rPr>
        <w:t>заседание собрания четвертого созыва</w:t>
      </w:r>
    </w:p>
    <w:p w:rsidR="00EC0199" w:rsidRPr="00037A85" w:rsidRDefault="00EC0199" w:rsidP="00EC0199">
      <w:pPr>
        <w:jc w:val="center"/>
        <w:rPr>
          <w:b/>
          <w:bCs/>
          <w:sz w:val="28"/>
          <w:szCs w:val="28"/>
        </w:rPr>
      </w:pPr>
    </w:p>
    <w:p w:rsidR="00EC0199" w:rsidRPr="00037A85" w:rsidRDefault="00EC0199" w:rsidP="00EC0199">
      <w:pPr>
        <w:jc w:val="center"/>
        <w:rPr>
          <w:b/>
          <w:bCs/>
          <w:sz w:val="28"/>
          <w:szCs w:val="28"/>
        </w:rPr>
      </w:pPr>
      <w:r w:rsidRPr="00037A85">
        <w:rPr>
          <w:b/>
          <w:bCs/>
          <w:sz w:val="28"/>
          <w:szCs w:val="28"/>
        </w:rPr>
        <w:t>РЕШЕНИЕ</w:t>
      </w:r>
    </w:p>
    <w:p w:rsidR="00EC0199" w:rsidRPr="00037A85" w:rsidRDefault="00EC0199" w:rsidP="00EC0199">
      <w:pPr>
        <w:tabs>
          <w:tab w:val="left" w:pos="2786"/>
          <w:tab w:val="left" w:pos="4962"/>
        </w:tabs>
        <w:jc w:val="center"/>
        <w:rPr>
          <w:b/>
          <w:bCs/>
          <w:sz w:val="27"/>
          <w:szCs w:val="27"/>
        </w:rPr>
      </w:pPr>
    </w:p>
    <w:p w:rsidR="00EC0199" w:rsidRPr="00AA11C2" w:rsidRDefault="00EC0199" w:rsidP="00EC0199">
      <w:pPr>
        <w:rPr>
          <w:b/>
          <w:sz w:val="27"/>
          <w:szCs w:val="27"/>
        </w:rPr>
      </w:pPr>
      <w:r w:rsidRPr="00AA11C2">
        <w:rPr>
          <w:b/>
          <w:bCs/>
          <w:sz w:val="27"/>
          <w:szCs w:val="27"/>
        </w:rPr>
        <w:t>«</w:t>
      </w:r>
      <w:r w:rsidR="00AA11C2" w:rsidRPr="00AA11C2">
        <w:rPr>
          <w:b/>
          <w:bCs/>
          <w:sz w:val="27"/>
          <w:szCs w:val="27"/>
        </w:rPr>
        <w:t>30</w:t>
      </w:r>
      <w:r w:rsidRPr="00AA11C2">
        <w:rPr>
          <w:b/>
          <w:bCs/>
          <w:sz w:val="27"/>
          <w:szCs w:val="27"/>
        </w:rPr>
        <w:t>»</w:t>
      </w:r>
      <w:r w:rsidR="00AA11C2" w:rsidRPr="00AA11C2">
        <w:rPr>
          <w:b/>
          <w:bCs/>
          <w:sz w:val="27"/>
          <w:szCs w:val="27"/>
        </w:rPr>
        <w:t xml:space="preserve"> октября</w:t>
      </w:r>
      <w:r w:rsidRPr="00AA11C2">
        <w:rPr>
          <w:b/>
          <w:bCs/>
          <w:sz w:val="27"/>
          <w:szCs w:val="27"/>
        </w:rPr>
        <w:t xml:space="preserve"> 2019 года </w:t>
      </w:r>
      <w:r w:rsidRPr="00AA11C2">
        <w:rPr>
          <w:b/>
          <w:bCs/>
          <w:sz w:val="27"/>
          <w:szCs w:val="27"/>
        </w:rPr>
        <w:tab/>
      </w:r>
      <w:r w:rsidRPr="00AA11C2">
        <w:rPr>
          <w:b/>
          <w:bCs/>
          <w:sz w:val="27"/>
          <w:szCs w:val="27"/>
        </w:rPr>
        <w:tab/>
        <w:t xml:space="preserve">                                                                      № </w:t>
      </w:r>
      <w:r w:rsidR="00AA11C2" w:rsidRPr="00AA11C2">
        <w:rPr>
          <w:b/>
          <w:bCs/>
          <w:sz w:val="27"/>
          <w:szCs w:val="27"/>
        </w:rPr>
        <w:t>86</w:t>
      </w:r>
    </w:p>
    <w:p w:rsidR="0043408B" w:rsidRPr="00EC0199" w:rsidRDefault="0043408B" w:rsidP="0043408B">
      <w:pPr>
        <w:rPr>
          <w:b/>
          <w:sz w:val="28"/>
          <w:szCs w:val="28"/>
        </w:rPr>
      </w:pPr>
    </w:p>
    <w:p w:rsidR="0043408B" w:rsidRPr="004153C2" w:rsidRDefault="0043408B" w:rsidP="0043408B">
      <w:pPr>
        <w:rPr>
          <w:b/>
          <w:sz w:val="28"/>
          <w:szCs w:val="28"/>
        </w:rPr>
      </w:pPr>
    </w:p>
    <w:p w:rsidR="0043408B" w:rsidRPr="004153C2" w:rsidRDefault="004F714F" w:rsidP="004F714F">
      <w:pPr>
        <w:contextualSpacing/>
        <w:jc w:val="center"/>
        <w:rPr>
          <w:b/>
          <w:sz w:val="28"/>
          <w:szCs w:val="28"/>
        </w:rPr>
      </w:pPr>
      <w:r w:rsidRPr="004153C2">
        <w:rPr>
          <w:b/>
          <w:sz w:val="28"/>
          <w:szCs w:val="28"/>
        </w:rPr>
        <w:t xml:space="preserve">О внесении изменений в решение </w:t>
      </w:r>
      <w:r w:rsidR="00EC0199" w:rsidRPr="004153C2">
        <w:rPr>
          <w:b/>
          <w:sz w:val="28"/>
          <w:szCs w:val="28"/>
        </w:rPr>
        <w:t xml:space="preserve">поселкового </w:t>
      </w:r>
      <w:r w:rsidRPr="004153C2">
        <w:rPr>
          <w:b/>
          <w:sz w:val="28"/>
          <w:szCs w:val="28"/>
        </w:rPr>
        <w:t xml:space="preserve">собрания </w:t>
      </w:r>
      <w:r w:rsidR="00EC0199" w:rsidRPr="004153C2">
        <w:rPr>
          <w:b/>
          <w:sz w:val="28"/>
          <w:szCs w:val="28"/>
        </w:rPr>
        <w:t>городского поселения «Поселок Октябрьский»</w:t>
      </w:r>
      <w:r w:rsidRPr="004153C2">
        <w:rPr>
          <w:b/>
          <w:sz w:val="28"/>
          <w:szCs w:val="28"/>
        </w:rPr>
        <w:t xml:space="preserve"> от </w:t>
      </w:r>
      <w:r w:rsidR="00A9001A" w:rsidRPr="004153C2">
        <w:rPr>
          <w:b/>
          <w:sz w:val="28"/>
          <w:szCs w:val="28"/>
        </w:rPr>
        <w:t>24.10.</w:t>
      </w:r>
      <w:r w:rsidRPr="004153C2">
        <w:rPr>
          <w:b/>
          <w:sz w:val="28"/>
          <w:szCs w:val="28"/>
        </w:rPr>
        <w:t>2017 г</w:t>
      </w:r>
      <w:r w:rsidR="00A9001A" w:rsidRPr="004153C2">
        <w:rPr>
          <w:b/>
          <w:sz w:val="28"/>
          <w:szCs w:val="28"/>
        </w:rPr>
        <w:t>.</w:t>
      </w:r>
      <w:r w:rsidRPr="004153C2">
        <w:rPr>
          <w:b/>
          <w:sz w:val="28"/>
          <w:szCs w:val="28"/>
        </w:rPr>
        <w:t xml:space="preserve"> №</w:t>
      </w:r>
      <w:r w:rsidR="00A9001A" w:rsidRPr="004153C2">
        <w:rPr>
          <w:b/>
          <w:sz w:val="28"/>
          <w:szCs w:val="28"/>
        </w:rPr>
        <w:t xml:space="preserve"> 296</w:t>
      </w:r>
      <w:r w:rsidRPr="004153C2">
        <w:rPr>
          <w:b/>
          <w:sz w:val="28"/>
          <w:szCs w:val="28"/>
        </w:rPr>
        <w:t xml:space="preserve"> «</w:t>
      </w:r>
      <w:r w:rsidR="00A9001A" w:rsidRPr="004153C2">
        <w:rPr>
          <w:b/>
          <w:sz w:val="28"/>
          <w:szCs w:val="28"/>
        </w:rPr>
        <w:t>О передаче к осуществлению части полномочий городского поселения «Поселок Октябрьский» по распоряжению земельными участками, находящимися в собственности поселения</w:t>
      </w:r>
      <w:r w:rsidRPr="004153C2">
        <w:rPr>
          <w:b/>
          <w:sz w:val="28"/>
          <w:szCs w:val="28"/>
        </w:rPr>
        <w:t>»</w:t>
      </w:r>
    </w:p>
    <w:p w:rsidR="0043408B" w:rsidRDefault="0043408B" w:rsidP="0043408B">
      <w:pPr>
        <w:contextualSpacing/>
        <w:jc w:val="both"/>
        <w:rPr>
          <w:b/>
          <w:sz w:val="28"/>
          <w:szCs w:val="28"/>
        </w:rPr>
      </w:pPr>
    </w:p>
    <w:p w:rsidR="004153C2" w:rsidRPr="004153C2" w:rsidRDefault="004153C2" w:rsidP="0043408B">
      <w:pPr>
        <w:contextualSpacing/>
        <w:jc w:val="both"/>
        <w:rPr>
          <w:b/>
          <w:sz w:val="28"/>
          <w:szCs w:val="28"/>
        </w:rPr>
      </w:pPr>
    </w:p>
    <w:p w:rsidR="0043408B" w:rsidRPr="004153C2" w:rsidRDefault="0043408B" w:rsidP="0043408B">
      <w:pPr>
        <w:ind w:firstLine="709"/>
        <w:contextualSpacing/>
        <w:jc w:val="both"/>
        <w:rPr>
          <w:bCs/>
          <w:sz w:val="28"/>
          <w:szCs w:val="28"/>
        </w:rPr>
      </w:pPr>
      <w:r w:rsidRPr="004153C2">
        <w:rPr>
          <w:bCs/>
          <w:sz w:val="28"/>
          <w:szCs w:val="28"/>
        </w:rPr>
        <w:t xml:space="preserve"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4153C2" w:rsidRPr="004153C2">
        <w:rPr>
          <w:bCs/>
          <w:sz w:val="28"/>
          <w:szCs w:val="28"/>
        </w:rPr>
        <w:t>г</w:t>
      </w:r>
      <w:r w:rsidR="00EC0199" w:rsidRPr="004153C2">
        <w:rPr>
          <w:bCs/>
          <w:sz w:val="28"/>
          <w:szCs w:val="28"/>
        </w:rPr>
        <w:t>ородского поселения «Поселок Октябрьский»</w:t>
      </w:r>
      <w:r w:rsidRPr="004153C2">
        <w:rPr>
          <w:bCs/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4153C2" w:rsidRPr="004153C2" w:rsidRDefault="004153C2" w:rsidP="0043408B">
      <w:pPr>
        <w:ind w:firstLine="567"/>
        <w:contextualSpacing/>
        <w:jc w:val="both"/>
        <w:rPr>
          <w:b/>
          <w:sz w:val="28"/>
          <w:szCs w:val="28"/>
        </w:rPr>
      </w:pPr>
      <w:r w:rsidRPr="004153C2">
        <w:rPr>
          <w:b/>
          <w:sz w:val="28"/>
          <w:szCs w:val="28"/>
        </w:rPr>
        <w:t xml:space="preserve">поселковое </w:t>
      </w:r>
      <w:r w:rsidR="0043408B" w:rsidRPr="004153C2">
        <w:rPr>
          <w:b/>
          <w:sz w:val="28"/>
          <w:szCs w:val="28"/>
        </w:rPr>
        <w:t xml:space="preserve">собрание </w:t>
      </w:r>
      <w:r w:rsidRPr="004153C2">
        <w:rPr>
          <w:b/>
          <w:sz w:val="28"/>
          <w:szCs w:val="28"/>
        </w:rPr>
        <w:t>г</w:t>
      </w:r>
      <w:r w:rsidR="00EC0199" w:rsidRPr="004153C2">
        <w:rPr>
          <w:b/>
          <w:sz w:val="28"/>
          <w:szCs w:val="28"/>
        </w:rPr>
        <w:t>ородского поселения «Поселок Октябрьский»</w:t>
      </w:r>
      <w:r w:rsidR="0043408B" w:rsidRPr="004153C2">
        <w:rPr>
          <w:b/>
          <w:sz w:val="28"/>
          <w:szCs w:val="28"/>
        </w:rPr>
        <w:t xml:space="preserve"> </w:t>
      </w:r>
    </w:p>
    <w:p w:rsidR="0043408B" w:rsidRPr="004153C2" w:rsidRDefault="0043408B" w:rsidP="004153C2">
      <w:pPr>
        <w:contextualSpacing/>
        <w:jc w:val="both"/>
        <w:rPr>
          <w:b/>
          <w:sz w:val="28"/>
          <w:szCs w:val="28"/>
        </w:rPr>
      </w:pPr>
      <w:proofErr w:type="gramStart"/>
      <w:r w:rsidRPr="004153C2">
        <w:rPr>
          <w:b/>
          <w:sz w:val="28"/>
          <w:szCs w:val="28"/>
        </w:rPr>
        <w:t>р</w:t>
      </w:r>
      <w:proofErr w:type="gramEnd"/>
      <w:r w:rsidRPr="004153C2">
        <w:rPr>
          <w:b/>
          <w:sz w:val="28"/>
          <w:szCs w:val="28"/>
        </w:rPr>
        <w:t xml:space="preserve"> е ш и л о:</w:t>
      </w:r>
    </w:p>
    <w:p w:rsidR="0043408B" w:rsidRPr="004153C2" w:rsidRDefault="0084743A" w:rsidP="004F714F">
      <w:pPr>
        <w:ind w:firstLine="709"/>
        <w:contextualSpacing/>
        <w:jc w:val="both"/>
        <w:rPr>
          <w:bCs/>
          <w:sz w:val="28"/>
          <w:szCs w:val="28"/>
        </w:rPr>
      </w:pPr>
      <w:r w:rsidRPr="004153C2">
        <w:rPr>
          <w:bCs/>
          <w:sz w:val="28"/>
          <w:szCs w:val="28"/>
        </w:rPr>
        <w:t xml:space="preserve">1. </w:t>
      </w:r>
      <w:r w:rsidR="004F714F" w:rsidRPr="004153C2">
        <w:rPr>
          <w:bCs/>
          <w:sz w:val="28"/>
          <w:szCs w:val="28"/>
        </w:rPr>
        <w:t xml:space="preserve">Внести в решение </w:t>
      </w:r>
      <w:r w:rsidR="004153C2" w:rsidRPr="004153C2">
        <w:rPr>
          <w:bCs/>
          <w:sz w:val="28"/>
          <w:szCs w:val="28"/>
        </w:rPr>
        <w:t xml:space="preserve">поселкового </w:t>
      </w:r>
      <w:r w:rsidR="004F714F" w:rsidRPr="004153C2">
        <w:rPr>
          <w:bCs/>
          <w:sz w:val="28"/>
          <w:szCs w:val="28"/>
        </w:rPr>
        <w:t xml:space="preserve">собрания </w:t>
      </w:r>
      <w:r w:rsidR="004153C2" w:rsidRPr="004153C2">
        <w:rPr>
          <w:bCs/>
          <w:sz w:val="28"/>
          <w:szCs w:val="28"/>
        </w:rPr>
        <w:t>г</w:t>
      </w:r>
      <w:r w:rsidR="00EC0199" w:rsidRPr="004153C2">
        <w:rPr>
          <w:bCs/>
          <w:sz w:val="28"/>
          <w:szCs w:val="28"/>
        </w:rPr>
        <w:t>ородского поселения «Поселок Октябрьский»</w:t>
      </w:r>
      <w:r w:rsidR="004F714F" w:rsidRPr="004153C2">
        <w:rPr>
          <w:bCs/>
          <w:sz w:val="28"/>
          <w:szCs w:val="28"/>
        </w:rPr>
        <w:t xml:space="preserve"> от </w:t>
      </w:r>
      <w:r w:rsidR="004153C2" w:rsidRPr="004153C2">
        <w:rPr>
          <w:bCs/>
          <w:sz w:val="28"/>
          <w:szCs w:val="28"/>
        </w:rPr>
        <w:t>24.10.</w:t>
      </w:r>
      <w:r w:rsidR="004F714F" w:rsidRPr="004153C2">
        <w:rPr>
          <w:bCs/>
          <w:sz w:val="28"/>
          <w:szCs w:val="28"/>
        </w:rPr>
        <w:t xml:space="preserve">2017 года № </w:t>
      </w:r>
      <w:r w:rsidR="004153C2" w:rsidRPr="004153C2">
        <w:rPr>
          <w:bCs/>
          <w:sz w:val="28"/>
          <w:szCs w:val="28"/>
        </w:rPr>
        <w:t>296</w:t>
      </w:r>
      <w:r w:rsidR="004F714F" w:rsidRPr="004153C2">
        <w:rPr>
          <w:bCs/>
          <w:sz w:val="28"/>
          <w:szCs w:val="28"/>
        </w:rPr>
        <w:t xml:space="preserve"> «</w:t>
      </w:r>
      <w:r w:rsidR="009D5A37" w:rsidRPr="004153C2">
        <w:rPr>
          <w:bCs/>
          <w:sz w:val="28"/>
          <w:szCs w:val="28"/>
        </w:rPr>
        <w:t xml:space="preserve">О передаче к осуществлению части полномочий </w:t>
      </w:r>
      <w:r w:rsidR="004153C2" w:rsidRPr="004153C2">
        <w:rPr>
          <w:bCs/>
          <w:sz w:val="28"/>
          <w:szCs w:val="28"/>
        </w:rPr>
        <w:t>г</w:t>
      </w:r>
      <w:r w:rsidR="00EC0199" w:rsidRPr="004153C2">
        <w:rPr>
          <w:bCs/>
          <w:sz w:val="28"/>
          <w:szCs w:val="28"/>
        </w:rPr>
        <w:t>ородского поселения «Поселок Октябрьский»</w:t>
      </w:r>
      <w:r w:rsidR="009D5A37" w:rsidRPr="004153C2">
        <w:rPr>
          <w:bCs/>
          <w:sz w:val="28"/>
          <w:szCs w:val="28"/>
        </w:rPr>
        <w:t xml:space="preserve"> по распоряжению земельными участками</w:t>
      </w:r>
      <w:r w:rsidR="004153C2" w:rsidRPr="004153C2">
        <w:rPr>
          <w:bCs/>
          <w:sz w:val="28"/>
          <w:szCs w:val="28"/>
        </w:rPr>
        <w:t>,</w:t>
      </w:r>
      <w:r w:rsidR="009D5A37" w:rsidRPr="004153C2">
        <w:rPr>
          <w:bCs/>
          <w:sz w:val="28"/>
          <w:szCs w:val="28"/>
        </w:rPr>
        <w:t xml:space="preserve"> находящимися в собственности поселения</w:t>
      </w:r>
      <w:r w:rsidR="004F714F" w:rsidRPr="004153C2">
        <w:rPr>
          <w:bCs/>
          <w:sz w:val="28"/>
          <w:szCs w:val="28"/>
        </w:rPr>
        <w:t>»</w:t>
      </w:r>
      <w:r w:rsidR="004153C2" w:rsidRPr="004153C2">
        <w:rPr>
          <w:bCs/>
          <w:sz w:val="28"/>
          <w:szCs w:val="28"/>
        </w:rPr>
        <w:t xml:space="preserve"> </w:t>
      </w:r>
      <w:r w:rsidR="004F714F" w:rsidRPr="004153C2">
        <w:rPr>
          <w:bCs/>
          <w:sz w:val="28"/>
          <w:szCs w:val="28"/>
        </w:rPr>
        <w:t>(далее – решение) следующие изменения:</w:t>
      </w:r>
    </w:p>
    <w:p w:rsidR="00D16A4A" w:rsidRDefault="009D5A37" w:rsidP="00B82D61">
      <w:pPr>
        <w:ind w:firstLine="709"/>
        <w:jc w:val="both"/>
        <w:rPr>
          <w:bCs/>
          <w:sz w:val="28"/>
          <w:szCs w:val="28"/>
        </w:rPr>
      </w:pPr>
      <w:r w:rsidRPr="004153C2">
        <w:rPr>
          <w:bCs/>
          <w:sz w:val="28"/>
          <w:szCs w:val="28"/>
        </w:rPr>
        <w:t>1.1.</w:t>
      </w:r>
      <w:r w:rsidR="00D16A4A" w:rsidRPr="00D16A4A">
        <w:t xml:space="preserve"> </w:t>
      </w:r>
      <w:proofErr w:type="gramStart"/>
      <w:r w:rsidR="00D16A4A" w:rsidRPr="00D16A4A">
        <w:rPr>
          <w:bCs/>
          <w:sz w:val="28"/>
          <w:szCs w:val="28"/>
        </w:rPr>
        <w:t xml:space="preserve">Пункт 2.1.1. проекта Соглашения о передачи осуществления части полномочий по распоряжению земельными участками, находящимися в собственности </w:t>
      </w:r>
      <w:r w:rsidR="00D16A4A">
        <w:rPr>
          <w:bCs/>
          <w:sz w:val="28"/>
          <w:szCs w:val="28"/>
        </w:rPr>
        <w:t xml:space="preserve">городского </w:t>
      </w:r>
      <w:r w:rsidR="00D16A4A" w:rsidRPr="00D16A4A">
        <w:rPr>
          <w:bCs/>
          <w:sz w:val="28"/>
          <w:szCs w:val="28"/>
        </w:rPr>
        <w:t>поселения</w:t>
      </w:r>
      <w:r w:rsidR="00D16A4A">
        <w:rPr>
          <w:bCs/>
          <w:sz w:val="28"/>
          <w:szCs w:val="28"/>
        </w:rPr>
        <w:t xml:space="preserve"> «Поселок Октябрьский»</w:t>
      </w:r>
      <w:r w:rsidR="00D16A4A" w:rsidRPr="00D16A4A">
        <w:rPr>
          <w:bCs/>
          <w:sz w:val="28"/>
          <w:szCs w:val="28"/>
        </w:rPr>
        <w:t xml:space="preserve"> изложить в новой редакции «2.1.1 Передать Администрации района осуществление полномочий по распоряжению земельными участками, находящимися в собственности </w:t>
      </w:r>
      <w:r w:rsidR="00D16A4A">
        <w:rPr>
          <w:bCs/>
          <w:sz w:val="28"/>
          <w:szCs w:val="28"/>
        </w:rPr>
        <w:t xml:space="preserve">городского </w:t>
      </w:r>
      <w:r w:rsidR="00D16A4A" w:rsidRPr="00D16A4A">
        <w:rPr>
          <w:bCs/>
          <w:sz w:val="28"/>
          <w:szCs w:val="28"/>
        </w:rPr>
        <w:t>поселения</w:t>
      </w:r>
      <w:r w:rsidR="00D16A4A">
        <w:rPr>
          <w:bCs/>
          <w:sz w:val="28"/>
          <w:szCs w:val="28"/>
        </w:rPr>
        <w:t xml:space="preserve"> «Поселок Октябрьский»</w:t>
      </w:r>
      <w:r w:rsidR="00D16A4A" w:rsidRPr="00D16A4A">
        <w:rPr>
          <w:bCs/>
          <w:sz w:val="28"/>
          <w:szCs w:val="28"/>
        </w:rPr>
        <w:t xml:space="preserve"> с 01.01.2018 года, в том числе по проведению оценки стоимости права аренды и стоимости земельных участков.».</w:t>
      </w:r>
      <w:proofErr w:type="gramEnd"/>
    </w:p>
    <w:p w:rsidR="00B82D61" w:rsidRPr="004153C2" w:rsidRDefault="00D16A4A" w:rsidP="00B82D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9D5A37" w:rsidRPr="004153C2">
        <w:rPr>
          <w:bCs/>
          <w:sz w:val="28"/>
          <w:szCs w:val="28"/>
        </w:rPr>
        <w:t xml:space="preserve"> Приложение № 2 «Методика расчета межбюджетных трансфертов, предоставляемых из бюджет</w:t>
      </w:r>
      <w:r w:rsidR="004153C2" w:rsidRPr="004153C2">
        <w:rPr>
          <w:bCs/>
          <w:sz w:val="28"/>
          <w:szCs w:val="28"/>
        </w:rPr>
        <w:t>а</w:t>
      </w:r>
      <w:r w:rsidR="009D5A37" w:rsidRPr="004153C2">
        <w:rPr>
          <w:bCs/>
          <w:sz w:val="28"/>
          <w:szCs w:val="28"/>
        </w:rPr>
        <w:t xml:space="preserve"> городск</w:t>
      </w:r>
      <w:r w:rsidR="004153C2" w:rsidRPr="004153C2">
        <w:rPr>
          <w:bCs/>
          <w:sz w:val="28"/>
          <w:szCs w:val="28"/>
        </w:rPr>
        <w:t>ого</w:t>
      </w:r>
      <w:r w:rsidR="009D5A37" w:rsidRPr="004153C2">
        <w:rPr>
          <w:bCs/>
          <w:sz w:val="28"/>
          <w:szCs w:val="28"/>
        </w:rPr>
        <w:t xml:space="preserve"> поселени</w:t>
      </w:r>
      <w:r w:rsidR="004153C2" w:rsidRPr="004153C2">
        <w:rPr>
          <w:bCs/>
          <w:sz w:val="28"/>
          <w:szCs w:val="28"/>
        </w:rPr>
        <w:t>я «Поселок Октябрьский»</w:t>
      </w:r>
      <w:r w:rsidR="009D5A37" w:rsidRPr="004153C2">
        <w:rPr>
          <w:bCs/>
          <w:sz w:val="28"/>
          <w:szCs w:val="28"/>
        </w:rPr>
        <w:t xml:space="preserve"> муниципального района «Белгородский район» Белгородской области на </w:t>
      </w:r>
      <w:r w:rsidR="009D5A37" w:rsidRPr="004153C2">
        <w:rPr>
          <w:bCs/>
          <w:sz w:val="28"/>
          <w:szCs w:val="28"/>
        </w:rPr>
        <w:lastRenderedPageBreak/>
        <w:t>осуществление части полномочий поселени</w:t>
      </w:r>
      <w:r w:rsidR="004153C2" w:rsidRPr="004153C2">
        <w:rPr>
          <w:bCs/>
          <w:sz w:val="28"/>
          <w:szCs w:val="28"/>
        </w:rPr>
        <w:t>я</w:t>
      </w:r>
      <w:r w:rsidR="009D5A37" w:rsidRPr="004153C2">
        <w:rPr>
          <w:bCs/>
          <w:sz w:val="28"/>
          <w:szCs w:val="28"/>
        </w:rPr>
        <w:t xml:space="preserve"> по распоряжению земельными участками, находящимися в собственности поселени</w:t>
      </w:r>
      <w:r w:rsidR="004153C2" w:rsidRPr="004153C2">
        <w:rPr>
          <w:bCs/>
          <w:sz w:val="28"/>
          <w:szCs w:val="28"/>
        </w:rPr>
        <w:t>я</w:t>
      </w:r>
      <w:r w:rsidR="009D5A37" w:rsidRPr="004153C2">
        <w:rPr>
          <w:bCs/>
          <w:sz w:val="28"/>
          <w:szCs w:val="28"/>
        </w:rPr>
        <w:t>» утвердить в редакции, согласно приложению к настоящему решению.</w:t>
      </w:r>
    </w:p>
    <w:p w:rsidR="00CA1BCC" w:rsidRPr="004153C2" w:rsidRDefault="00CA1BCC" w:rsidP="00CA1BCC">
      <w:pPr>
        <w:ind w:firstLine="709"/>
        <w:contextualSpacing/>
        <w:jc w:val="both"/>
        <w:rPr>
          <w:bCs/>
          <w:sz w:val="28"/>
          <w:szCs w:val="28"/>
        </w:rPr>
      </w:pPr>
      <w:r w:rsidRPr="004153C2">
        <w:rPr>
          <w:bCs/>
          <w:sz w:val="28"/>
          <w:szCs w:val="28"/>
        </w:rPr>
        <w:t xml:space="preserve">2. Поручить администрации </w:t>
      </w:r>
      <w:r w:rsidR="004153C2" w:rsidRPr="004153C2">
        <w:rPr>
          <w:bCs/>
          <w:sz w:val="28"/>
          <w:szCs w:val="28"/>
        </w:rPr>
        <w:t>г</w:t>
      </w:r>
      <w:r w:rsidR="00EC0199" w:rsidRPr="004153C2">
        <w:rPr>
          <w:bCs/>
          <w:sz w:val="28"/>
          <w:szCs w:val="28"/>
        </w:rPr>
        <w:t>ородского поселения «Поселок Октябрьский»</w:t>
      </w:r>
      <w:r w:rsidRPr="004153C2">
        <w:rPr>
          <w:bCs/>
          <w:sz w:val="28"/>
          <w:szCs w:val="28"/>
        </w:rPr>
        <w:t xml:space="preserve"> обеспечить внесение изменений в соглашения, заключенные с администрацией Белгородского района, в соответствии с пунктом 1 настоящего решения.</w:t>
      </w:r>
    </w:p>
    <w:p w:rsidR="009C05C5" w:rsidRPr="004153C2" w:rsidRDefault="00485C58" w:rsidP="00CA1BCC">
      <w:pPr>
        <w:ind w:firstLine="709"/>
        <w:contextualSpacing/>
        <w:jc w:val="both"/>
        <w:rPr>
          <w:bCs/>
          <w:sz w:val="28"/>
          <w:szCs w:val="28"/>
        </w:rPr>
      </w:pPr>
      <w:r w:rsidRPr="004153C2">
        <w:rPr>
          <w:bCs/>
          <w:sz w:val="28"/>
          <w:szCs w:val="28"/>
        </w:rPr>
        <w:t>3.</w:t>
      </w:r>
      <w:r w:rsidR="009C05C5" w:rsidRPr="004153C2">
        <w:rPr>
          <w:bCs/>
          <w:sz w:val="28"/>
          <w:szCs w:val="28"/>
        </w:rPr>
        <w:t xml:space="preserve"> Обнародовать настоящее решение и разместить на официальном сайте органов местного самоуправления </w:t>
      </w:r>
      <w:r w:rsidR="004153C2" w:rsidRPr="004153C2">
        <w:rPr>
          <w:bCs/>
          <w:sz w:val="28"/>
          <w:szCs w:val="28"/>
        </w:rPr>
        <w:t>г</w:t>
      </w:r>
      <w:r w:rsidR="00EC0199" w:rsidRPr="004153C2">
        <w:rPr>
          <w:bCs/>
          <w:sz w:val="28"/>
          <w:szCs w:val="28"/>
        </w:rPr>
        <w:t>ородского поселения «Поселок Октябрьский»</w:t>
      </w:r>
      <w:r w:rsidR="009C05C5" w:rsidRPr="004153C2">
        <w:rPr>
          <w:bCs/>
          <w:sz w:val="28"/>
          <w:szCs w:val="28"/>
        </w:rPr>
        <w:t xml:space="preserve"> муниципального района «Белгородский район»</w:t>
      </w:r>
      <w:r w:rsidR="004153C2" w:rsidRPr="004153C2">
        <w:rPr>
          <w:bCs/>
          <w:sz w:val="28"/>
          <w:szCs w:val="28"/>
        </w:rPr>
        <w:t xml:space="preserve"> </w:t>
      </w:r>
      <w:r w:rsidR="009C05C5" w:rsidRPr="004153C2">
        <w:rPr>
          <w:bCs/>
          <w:sz w:val="28"/>
          <w:szCs w:val="28"/>
        </w:rPr>
        <w:t>Белгородской области.</w:t>
      </w:r>
    </w:p>
    <w:p w:rsidR="009D5A37" w:rsidRPr="004153C2" w:rsidRDefault="009D5A37" w:rsidP="00CA1BCC">
      <w:pPr>
        <w:ind w:firstLine="709"/>
        <w:contextualSpacing/>
        <w:jc w:val="both"/>
        <w:rPr>
          <w:bCs/>
          <w:sz w:val="28"/>
          <w:szCs w:val="28"/>
        </w:rPr>
      </w:pPr>
      <w:r w:rsidRPr="004153C2">
        <w:rPr>
          <w:bCs/>
          <w:sz w:val="28"/>
          <w:szCs w:val="28"/>
        </w:rPr>
        <w:t xml:space="preserve">4. Настоящее решение вступает в силу после его официального </w:t>
      </w:r>
      <w:r w:rsidR="00013292" w:rsidRPr="004153C2">
        <w:rPr>
          <w:bCs/>
          <w:sz w:val="28"/>
          <w:szCs w:val="28"/>
        </w:rPr>
        <w:t>обнародования</w:t>
      </w:r>
      <w:r w:rsidRPr="004153C2">
        <w:rPr>
          <w:bCs/>
          <w:sz w:val="28"/>
          <w:szCs w:val="28"/>
        </w:rPr>
        <w:t xml:space="preserve"> и применяется к правоотношениям, возникающим с 1 января 2020 г.</w:t>
      </w:r>
    </w:p>
    <w:p w:rsidR="0043408B" w:rsidRPr="004153C2" w:rsidRDefault="009D5A37" w:rsidP="0043408B">
      <w:pPr>
        <w:ind w:firstLine="709"/>
        <w:contextualSpacing/>
        <w:jc w:val="both"/>
        <w:rPr>
          <w:bCs/>
          <w:sz w:val="28"/>
          <w:szCs w:val="28"/>
        </w:rPr>
      </w:pPr>
      <w:r w:rsidRPr="004153C2">
        <w:rPr>
          <w:bCs/>
          <w:sz w:val="28"/>
          <w:szCs w:val="28"/>
        </w:rPr>
        <w:t>5</w:t>
      </w:r>
      <w:r w:rsidR="0043408B" w:rsidRPr="004153C2">
        <w:rPr>
          <w:bCs/>
          <w:sz w:val="28"/>
          <w:szCs w:val="28"/>
        </w:rPr>
        <w:t xml:space="preserve">. </w:t>
      </w:r>
      <w:proofErr w:type="gramStart"/>
      <w:r w:rsidR="0043408B" w:rsidRPr="004153C2">
        <w:rPr>
          <w:bCs/>
          <w:sz w:val="28"/>
          <w:szCs w:val="28"/>
        </w:rPr>
        <w:t>Контроль за</w:t>
      </w:r>
      <w:proofErr w:type="gramEnd"/>
      <w:r w:rsidR="0043408B" w:rsidRPr="004153C2">
        <w:rPr>
          <w:bCs/>
          <w:sz w:val="28"/>
          <w:szCs w:val="28"/>
        </w:rPr>
        <w:t xml:space="preserve"> исполнением настоящего решения возложить на постоянную комиссию </w:t>
      </w:r>
      <w:r w:rsidR="004153C2" w:rsidRPr="004153C2">
        <w:rPr>
          <w:bCs/>
          <w:sz w:val="28"/>
          <w:szCs w:val="28"/>
        </w:rPr>
        <w:t>поселкового собрания по экономическому развитию, бюджету, социальной политике и жизнеобеспечению поселения (</w:t>
      </w:r>
      <w:proofErr w:type="spellStart"/>
      <w:r w:rsidR="004153C2" w:rsidRPr="004153C2">
        <w:rPr>
          <w:bCs/>
          <w:sz w:val="28"/>
          <w:szCs w:val="28"/>
        </w:rPr>
        <w:t>Визирякина</w:t>
      </w:r>
      <w:proofErr w:type="spellEnd"/>
      <w:r w:rsidR="004153C2" w:rsidRPr="004153C2">
        <w:rPr>
          <w:bCs/>
          <w:sz w:val="28"/>
          <w:szCs w:val="28"/>
        </w:rPr>
        <w:t xml:space="preserve"> В.А.).</w:t>
      </w:r>
    </w:p>
    <w:p w:rsidR="0043408B" w:rsidRPr="004153C2" w:rsidRDefault="0043408B" w:rsidP="0043408B">
      <w:pPr>
        <w:contextualSpacing/>
        <w:jc w:val="both"/>
        <w:rPr>
          <w:b/>
          <w:sz w:val="28"/>
          <w:szCs w:val="28"/>
        </w:rPr>
      </w:pPr>
    </w:p>
    <w:p w:rsidR="004153C2" w:rsidRPr="004153C2" w:rsidRDefault="004153C2" w:rsidP="0043408B">
      <w:pPr>
        <w:contextualSpacing/>
        <w:jc w:val="both"/>
        <w:rPr>
          <w:b/>
          <w:sz w:val="28"/>
          <w:szCs w:val="28"/>
        </w:rPr>
      </w:pPr>
    </w:p>
    <w:p w:rsidR="004153C2" w:rsidRPr="004153C2" w:rsidRDefault="004153C2" w:rsidP="0043408B">
      <w:pPr>
        <w:contextualSpacing/>
        <w:jc w:val="both"/>
        <w:rPr>
          <w:b/>
          <w:sz w:val="28"/>
          <w:szCs w:val="28"/>
        </w:rPr>
      </w:pPr>
    </w:p>
    <w:p w:rsidR="0043408B" w:rsidRPr="004153C2" w:rsidRDefault="004153C2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153C2">
        <w:rPr>
          <w:b/>
          <w:sz w:val="28"/>
          <w:szCs w:val="28"/>
        </w:rPr>
        <w:t>Председатель поселкового собрания</w:t>
      </w:r>
    </w:p>
    <w:p w:rsidR="004153C2" w:rsidRPr="004153C2" w:rsidRDefault="004153C2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153C2">
        <w:rPr>
          <w:b/>
          <w:sz w:val="28"/>
          <w:szCs w:val="28"/>
        </w:rPr>
        <w:t>городского поселения «Поселок Октябрьский»                          В.Е. Булгаков</w:t>
      </w:r>
    </w:p>
    <w:p w:rsidR="00FE05F8" w:rsidRPr="00EC0199" w:rsidRDefault="00FE05F8" w:rsidP="0043408B">
      <w:pPr>
        <w:widowControl w:val="0"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E05F8" w:rsidRDefault="00FE05F8" w:rsidP="004340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101"/>
      </w:tblGrid>
      <w:tr w:rsidR="004153C2" w:rsidRPr="00930186" w:rsidTr="00564588">
        <w:tc>
          <w:tcPr>
            <w:tcW w:w="4253" w:type="dxa"/>
          </w:tcPr>
          <w:p w:rsidR="009D5A37" w:rsidRPr="00930186" w:rsidRDefault="009D5A37" w:rsidP="001D65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1" w:type="dxa"/>
            <w:hideMark/>
          </w:tcPr>
          <w:p w:rsidR="004153C2" w:rsidRPr="00273C5E" w:rsidRDefault="009D5A37" w:rsidP="004153C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30186">
              <w:rPr>
                <w:b/>
                <w:sz w:val="28"/>
                <w:szCs w:val="28"/>
              </w:rPr>
              <w:t>УТВЕРЖДЕН</w:t>
            </w:r>
            <w:r>
              <w:rPr>
                <w:b/>
                <w:sz w:val="28"/>
                <w:szCs w:val="28"/>
              </w:rPr>
              <w:t>А</w:t>
            </w:r>
            <w:proofErr w:type="gramEnd"/>
            <w:r w:rsidRPr="00930186">
              <w:rPr>
                <w:b/>
                <w:sz w:val="28"/>
                <w:szCs w:val="28"/>
              </w:rPr>
              <w:br/>
              <w:t xml:space="preserve">решением </w:t>
            </w:r>
            <w:r w:rsidR="004153C2">
              <w:rPr>
                <w:b/>
                <w:sz w:val="28"/>
                <w:szCs w:val="28"/>
              </w:rPr>
              <w:t xml:space="preserve">поселкового </w:t>
            </w:r>
            <w:r>
              <w:rPr>
                <w:b/>
                <w:sz w:val="28"/>
                <w:szCs w:val="28"/>
              </w:rPr>
              <w:t xml:space="preserve">собрания </w:t>
            </w:r>
            <w:r w:rsidR="004153C2" w:rsidRPr="00273C5E">
              <w:rPr>
                <w:b/>
                <w:sz w:val="28"/>
                <w:szCs w:val="28"/>
              </w:rPr>
              <w:t>г</w:t>
            </w:r>
            <w:r w:rsidR="00EC0199" w:rsidRPr="00273C5E">
              <w:rPr>
                <w:b/>
                <w:sz w:val="28"/>
                <w:szCs w:val="28"/>
              </w:rPr>
              <w:t xml:space="preserve">ородского поселения </w:t>
            </w:r>
          </w:p>
          <w:p w:rsidR="009D5A37" w:rsidRPr="00930186" w:rsidRDefault="00EC0199" w:rsidP="00AA11C2">
            <w:pPr>
              <w:jc w:val="center"/>
              <w:rPr>
                <w:b/>
                <w:sz w:val="28"/>
                <w:szCs w:val="28"/>
              </w:rPr>
            </w:pPr>
            <w:r w:rsidRPr="00273C5E">
              <w:rPr>
                <w:b/>
                <w:sz w:val="28"/>
                <w:szCs w:val="28"/>
              </w:rPr>
              <w:t>«Поселок Октябрьский»</w:t>
            </w:r>
            <w:r w:rsidR="009D5A37" w:rsidRPr="00273C5E">
              <w:rPr>
                <w:b/>
                <w:sz w:val="28"/>
                <w:szCs w:val="28"/>
              </w:rPr>
              <w:br/>
            </w:r>
            <w:r w:rsidR="009D5A37" w:rsidRPr="00930186">
              <w:rPr>
                <w:b/>
                <w:sz w:val="28"/>
                <w:szCs w:val="28"/>
              </w:rPr>
              <w:t xml:space="preserve">от </w:t>
            </w:r>
            <w:r w:rsidR="00AA11C2">
              <w:rPr>
                <w:b/>
                <w:sz w:val="28"/>
                <w:szCs w:val="28"/>
              </w:rPr>
              <w:t>30.10.</w:t>
            </w:r>
            <w:r w:rsidR="009D5A37" w:rsidRPr="00930186">
              <w:rPr>
                <w:b/>
                <w:sz w:val="28"/>
                <w:szCs w:val="28"/>
              </w:rPr>
              <w:t>20</w:t>
            </w:r>
            <w:r w:rsidR="00AA11C2">
              <w:rPr>
                <w:b/>
                <w:sz w:val="28"/>
                <w:szCs w:val="28"/>
              </w:rPr>
              <w:t xml:space="preserve">19 </w:t>
            </w:r>
            <w:r w:rsidR="009D5A37" w:rsidRPr="00930186">
              <w:rPr>
                <w:b/>
                <w:sz w:val="28"/>
                <w:szCs w:val="28"/>
              </w:rPr>
              <w:t>г</w:t>
            </w:r>
            <w:r w:rsidR="009D5A37">
              <w:rPr>
                <w:b/>
                <w:sz w:val="28"/>
                <w:szCs w:val="28"/>
              </w:rPr>
              <w:t>.</w:t>
            </w:r>
            <w:r w:rsidR="009D5A37" w:rsidRPr="00930186">
              <w:rPr>
                <w:b/>
                <w:sz w:val="28"/>
                <w:szCs w:val="28"/>
              </w:rPr>
              <w:t xml:space="preserve"> № </w:t>
            </w:r>
            <w:r w:rsidR="00AA11C2">
              <w:rPr>
                <w:b/>
                <w:sz w:val="28"/>
                <w:szCs w:val="28"/>
              </w:rPr>
              <w:t>86</w:t>
            </w:r>
          </w:p>
        </w:tc>
      </w:tr>
    </w:tbl>
    <w:p w:rsidR="009D5A37" w:rsidRDefault="009D5A37" w:rsidP="009D5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3C2" w:rsidRDefault="004153C2" w:rsidP="009D5A37">
      <w:pPr>
        <w:jc w:val="center"/>
        <w:rPr>
          <w:b/>
          <w:caps/>
          <w:sz w:val="28"/>
          <w:szCs w:val="28"/>
        </w:rPr>
      </w:pPr>
    </w:p>
    <w:p w:rsidR="009D5A37" w:rsidRDefault="009D5A37" w:rsidP="009D5A37">
      <w:pPr>
        <w:jc w:val="center"/>
        <w:rPr>
          <w:b/>
          <w:caps/>
          <w:sz w:val="28"/>
          <w:szCs w:val="28"/>
        </w:rPr>
      </w:pPr>
      <w:r w:rsidRPr="00930186">
        <w:rPr>
          <w:b/>
          <w:caps/>
          <w:sz w:val="28"/>
          <w:szCs w:val="28"/>
        </w:rPr>
        <w:t>мет</w:t>
      </w:r>
      <w:r>
        <w:rPr>
          <w:b/>
          <w:caps/>
          <w:sz w:val="28"/>
          <w:szCs w:val="28"/>
        </w:rPr>
        <w:t>одика</w:t>
      </w:r>
    </w:p>
    <w:p w:rsidR="009D5A37" w:rsidRDefault="009D5A37" w:rsidP="009D5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Расчета </w:t>
      </w:r>
      <w:r w:rsidRPr="00930186">
        <w:rPr>
          <w:b/>
          <w:sz w:val="28"/>
          <w:szCs w:val="28"/>
        </w:rPr>
        <w:t>межбюджетных трансфертов, предоставляемых из бюджет</w:t>
      </w:r>
      <w:r w:rsidR="004153C2">
        <w:rPr>
          <w:b/>
          <w:sz w:val="28"/>
          <w:szCs w:val="28"/>
        </w:rPr>
        <w:t>а</w:t>
      </w:r>
      <w:r w:rsidRPr="00930186">
        <w:rPr>
          <w:b/>
          <w:sz w:val="28"/>
          <w:szCs w:val="28"/>
        </w:rPr>
        <w:t xml:space="preserve"> городск</w:t>
      </w:r>
      <w:r w:rsidR="004153C2">
        <w:rPr>
          <w:b/>
          <w:sz w:val="28"/>
          <w:szCs w:val="28"/>
        </w:rPr>
        <w:t>ого</w:t>
      </w:r>
      <w:r w:rsidRPr="00930186">
        <w:rPr>
          <w:b/>
          <w:sz w:val="28"/>
          <w:szCs w:val="28"/>
        </w:rPr>
        <w:t xml:space="preserve"> поселени</w:t>
      </w:r>
      <w:r w:rsidR="004153C2">
        <w:rPr>
          <w:b/>
          <w:sz w:val="28"/>
          <w:szCs w:val="28"/>
        </w:rPr>
        <w:t>я</w:t>
      </w:r>
      <w:r w:rsidRPr="00930186">
        <w:rPr>
          <w:b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</w:t>
      </w:r>
      <w:r w:rsidR="004153C2">
        <w:rPr>
          <w:b/>
          <w:sz w:val="28"/>
          <w:szCs w:val="28"/>
        </w:rPr>
        <w:t>я</w:t>
      </w:r>
      <w:r w:rsidRPr="00930186">
        <w:rPr>
          <w:b/>
          <w:sz w:val="28"/>
          <w:szCs w:val="28"/>
        </w:rPr>
        <w:t xml:space="preserve"> по распоряжению земельными участками, </w:t>
      </w:r>
      <w:r>
        <w:rPr>
          <w:b/>
          <w:sz w:val="28"/>
          <w:szCs w:val="28"/>
        </w:rPr>
        <w:t>находящимися в собственности поселени</w:t>
      </w:r>
      <w:r w:rsidR="004153C2">
        <w:rPr>
          <w:b/>
          <w:sz w:val="28"/>
          <w:szCs w:val="28"/>
        </w:rPr>
        <w:t>я</w:t>
      </w:r>
    </w:p>
    <w:p w:rsidR="009D5A37" w:rsidRDefault="009D5A37" w:rsidP="009D5A37">
      <w:pPr>
        <w:jc w:val="center"/>
        <w:rPr>
          <w:sz w:val="28"/>
          <w:szCs w:val="28"/>
        </w:rPr>
      </w:pP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31">
        <w:rPr>
          <w:rFonts w:ascii="Times New Roman" w:hAnsi="Times New Roman" w:cs="Times New Roman"/>
          <w:sz w:val="28"/>
          <w:szCs w:val="28"/>
        </w:rPr>
        <w:t>расчета межбюджетных трансфертов, предоставляемых из бюджет</w:t>
      </w:r>
      <w:r w:rsidR="004153C2">
        <w:rPr>
          <w:rFonts w:ascii="Times New Roman" w:hAnsi="Times New Roman" w:cs="Times New Roman"/>
          <w:sz w:val="28"/>
          <w:szCs w:val="28"/>
        </w:rPr>
        <w:t>а</w:t>
      </w:r>
      <w:r w:rsidRPr="00F97D31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4153C2">
        <w:rPr>
          <w:rFonts w:ascii="Times New Roman" w:hAnsi="Times New Roman" w:cs="Times New Roman"/>
          <w:sz w:val="28"/>
          <w:szCs w:val="28"/>
        </w:rPr>
        <w:t>ого</w:t>
      </w:r>
      <w:r w:rsidRPr="00F97D3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153C2">
        <w:rPr>
          <w:rFonts w:ascii="Times New Roman" w:hAnsi="Times New Roman" w:cs="Times New Roman"/>
          <w:sz w:val="28"/>
          <w:szCs w:val="28"/>
        </w:rPr>
        <w:t>я «Поселок Октябрьский»</w:t>
      </w:r>
      <w:r w:rsidRPr="00F97D3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 части полномочий поселени</w:t>
      </w:r>
      <w:r w:rsidR="004153C2">
        <w:rPr>
          <w:rFonts w:ascii="Times New Roman" w:hAnsi="Times New Roman" w:cs="Times New Roman"/>
          <w:sz w:val="28"/>
          <w:szCs w:val="28"/>
        </w:rPr>
        <w:t>я</w:t>
      </w:r>
      <w:r w:rsidRPr="00F97D31">
        <w:rPr>
          <w:rFonts w:ascii="Times New Roman" w:hAnsi="Times New Roman" w:cs="Times New Roman"/>
          <w:sz w:val="28"/>
          <w:szCs w:val="28"/>
        </w:rPr>
        <w:t xml:space="preserve"> по распоряжению земельными участками, находящимися в собственности поселени</w:t>
      </w:r>
      <w:r w:rsidR="004153C2">
        <w:rPr>
          <w:rFonts w:ascii="Times New Roman" w:hAnsi="Times New Roman" w:cs="Times New Roman"/>
          <w:sz w:val="28"/>
          <w:szCs w:val="28"/>
        </w:rPr>
        <w:t xml:space="preserve">я, </w:t>
      </w:r>
      <w:r w:rsidRPr="00F97D31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>Средства на оплату труда работников (с начислениями), непосредственно осуществляющих переданные полномочия, и материально-техническое обеспечение. Объем средств на оплату труда (с начислениями) работников, непосредственно осуществляющих функции по переданным полномочиям, и материальные затраты, необходимые для осуществления работниками переданных полномочий, рассчитывается по формуле: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D31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F97D31">
        <w:rPr>
          <w:rFonts w:ascii="Times New Roman" w:hAnsi="Times New Roman" w:cs="Times New Roman"/>
          <w:sz w:val="28"/>
          <w:szCs w:val="28"/>
          <w:lang w:val="en-US"/>
        </w:rPr>
        <w:t xml:space="preserve">. = S </w:t>
      </w:r>
      <w:r w:rsidRPr="00F97D31">
        <w:rPr>
          <w:rFonts w:ascii="Times New Roman" w:hAnsi="Times New Roman" w:cs="Times New Roman"/>
          <w:sz w:val="28"/>
          <w:szCs w:val="28"/>
        </w:rPr>
        <w:t>оп</w:t>
      </w:r>
      <w:r w:rsidRPr="00F97D31">
        <w:rPr>
          <w:rFonts w:ascii="Times New Roman" w:hAnsi="Times New Roman" w:cs="Times New Roman"/>
          <w:sz w:val="28"/>
          <w:szCs w:val="28"/>
          <w:lang w:val="en-US"/>
        </w:rPr>
        <w:t xml:space="preserve">. + S </w:t>
      </w:r>
      <w:proofErr w:type="spellStart"/>
      <w:proofErr w:type="gramStart"/>
      <w:r w:rsidRPr="00F97D31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F97D31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 xml:space="preserve">где: 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>. - размер иных межбюджетных трансфертов на оплату труда работников, непосредственно осуществляющих переданные полномочия, и материальные затраты, необходимые для осуществления переданных полномочий;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>S оп. - сумма расходов на оплату труда в год работников, непосредственно осуществляющих функции по переданным полномочиям, определяемая по формуле: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7D31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F97D31">
        <w:rPr>
          <w:rFonts w:ascii="Times New Roman" w:hAnsi="Times New Roman" w:cs="Times New Roman"/>
          <w:sz w:val="28"/>
          <w:szCs w:val="28"/>
        </w:rPr>
        <w:t>оп</w:t>
      </w:r>
      <w:r w:rsidRPr="00F97D31">
        <w:rPr>
          <w:rFonts w:ascii="Times New Roman" w:hAnsi="Times New Roman" w:cs="Times New Roman"/>
          <w:sz w:val="28"/>
          <w:szCs w:val="28"/>
          <w:lang w:val="en-US"/>
        </w:rPr>
        <w:t xml:space="preserve"> = 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97D31">
        <w:rPr>
          <w:rFonts w:ascii="Times New Roman" w:hAnsi="Times New Roman" w:cs="Times New Roman"/>
          <w:sz w:val="28"/>
          <w:szCs w:val="28"/>
          <w:lang w:val="en-US"/>
        </w:rPr>
        <w:t xml:space="preserve"> + 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опн</w:t>
      </w:r>
      <w:proofErr w:type="spellEnd"/>
      <w:r w:rsidRPr="00F97D31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 xml:space="preserve"> - сумма расходов на оплату труда в год работников (главных специалистов), непосредственно осуществляющих функции по переданным полномочиям, определяемая по формуле: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 xml:space="preserve">. = (Сот x Н x Е x Км) /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>,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>где: Сот - средняя оплата труда сотрудников, осуществляющих переданные полномочия (</w:t>
      </w:r>
      <w:r>
        <w:rPr>
          <w:rFonts w:ascii="Times New Roman" w:hAnsi="Times New Roman" w:cs="Times New Roman"/>
          <w:sz w:val="28"/>
          <w:szCs w:val="28"/>
        </w:rPr>
        <w:t>33943</w:t>
      </w:r>
      <w:r w:rsidRPr="00F97D31">
        <w:rPr>
          <w:rFonts w:ascii="Times New Roman" w:hAnsi="Times New Roman" w:cs="Times New Roman"/>
          <w:sz w:val="28"/>
          <w:szCs w:val="28"/>
        </w:rPr>
        <w:t xml:space="preserve"> рублей), в том числе должностной оклад, ежемесячная процентная надбавка к должностному окладу за особые условия муниципальной службы (80%), ежемесячное денежное поощрение (25%);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 xml:space="preserve">Н - расчетная численность работников, непосредственно </w:t>
      </w:r>
      <w:r w:rsidRPr="00F97D31">
        <w:rPr>
          <w:rFonts w:ascii="Times New Roman" w:hAnsi="Times New Roman" w:cs="Times New Roman"/>
          <w:sz w:val="28"/>
          <w:szCs w:val="28"/>
        </w:rPr>
        <w:lastRenderedPageBreak/>
        <w:t>осуществляющих переданные полномочия;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1,302;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>Км - количество месяцев (12);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 xml:space="preserve"> - количество поселений (24).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опс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>. = (</w:t>
      </w:r>
      <w:r>
        <w:rPr>
          <w:rFonts w:ascii="Times New Roman" w:hAnsi="Times New Roman" w:cs="Times New Roman"/>
          <w:sz w:val="28"/>
          <w:szCs w:val="28"/>
        </w:rPr>
        <w:t xml:space="preserve">35420 </w:t>
      </w:r>
      <w:r w:rsidRPr="00F97D31">
        <w:rPr>
          <w:rFonts w:ascii="Times New Roman" w:hAnsi="Times New Roman" w:cs="Times New Roman"/>
          <w:sz w:val="28"/>
          <w:szCs w:val="28"/>
        </w:rPr>
        <w:t xml:space="preserve">рублей x 5 x 1,302 x 12) / 24 = </w:t>
      </w:r>
      <w:r>
        <w:rPr>
          <w:rFonts w:ascii="Times New Roman" w:hAnsi="Times New Roman" w:cs="Times New Roman"/>
          <w:sz w:val="28"/>
          <w:szCs w:val="28"/>
        </w:rPr>
        <w:t>115292,1 рубля.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 xml:space="preserve"> - потребность в бумаге и канцелярских товарах.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>. = (11</w:t>
      </w:r>
      <w:r w:rsidRPr="00F97D31">
        <w:rPr>
          <w:rFonts w:ascii="Times New Roman" w:hAnsi="Times New Roman" w:cs="Times New Roman"/>
          <w:sz w:val="28"/>
          <w:szCs w:val="28"/>
        </w:rPr>
        <w:t>000 рублей) x 12/24 =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7D31">
        <w:rPr>
          <w:rFonts w:ascii="Times New Roman" w:hAnsi="Times New Roman" w:cs="Times New Roman"/>
          <w:sz w:val="28"/>
          <w:szCs w:val="28"/>
        </w:rPr>
        <w:t>00 руб.</w:t>
      </w:r>
    </w:p>
    <w:p w:rsidR="009D5A37" w:rsidRPr="00F97D31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D31">
        <w:rPr>
          <w:rFonts w:ascii="Times New Roman" w:hAnsi="Times New Roman" w:cs="Times New Roman"/>
          <w:sz w:val="28"/>
          <w:szCs w:val="28"/>
        </w:rPr>
        <w:t xml:space="preserve">Итого: 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120792,1</w:t>
      </w:r>
      <w:r w:rsidRPr="00F97D31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7D31">
        <w:rPr>
          <w:rFonts w:ascii="Times New Roman" w:hAnsi="Times New Roman" w:cs="Times New Roman"/>
          <w:sz w:val="28"/>
          <w:szCs w:val="28"/>
        </w:rPr>
        <w:t>) = S оп. (</w:t>
      </w:r>
      <w:r w:rsidRPr="003A3A33">
        <w:rPr>
          <w:rFonts w:ascii="Times New Roman" w:hAnsi="Times New Roman" w:cs="Times New Roman"/>
          <w:sz w:val="28"/>
          <w:szCs w:val="28"/>
        </w:rPr>
        <w:t xml:space="preserve">115292,1 </w:t>
      </w:r>
      <w:r w:rsidRPr="00F97D31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7D31">
        <w:rPr>
          <w:rFonts w:ascii="Times New Roman" w:hAnsi="Times New Roman" w:cs="Times New Roman"/>
          <w:sz w:val="28"/>
          <w:szCs w:val="28"/>
        </w:rPr>
        <w:t xml:space="preserve">) + S </w:t>
      </w:r>
      <w:proofErr w:type="spellStart"/>
      <w:r w:rsidRPr="00F97D31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F97D31">
        <w:rPr>
          <w:rFonts w:ascii="Times New Roman" w:hAnsi="Times New Roman" w:cs="Times New Roman"/>
          <w:sz w:val="28"/>
          <w:szCs w:val="28"/>
        </w:rPr>
        <w:t>. (5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7D31">
        <w:rPr>
          <w:rFonts w:ascii="Times New Roman" w:hAnsi="Times New Roman" w:cs="Times New Roman"/>
          <w:sz w:val="28"/>
          <w:szCs w:val="28"/>
        </w:rPr>
        <w:t>00 рублей).</w:t>
      </w:r>
    </w:p>
    <w:p w:rsidR="004153C2" w:rsidRDefault="004153C2" w:rsidP="004153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A37" w:rsidRPr="004153C2" w:rsidRDefault="009D5A37" w:rsidP="004153C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3C2">
        <w:rPr>
          <w:rFonts w:ascii="Times New Roman" w:hAnsi="Times New Roman" w:cs="Times New Roman"/>
          <w:b/>
          <w:sz w:val="28"/>
          <w:szCs w:val="28"/>
        </w:rPr>
        <w:t>Размер межбюджетных трансфертов, предоставляемых из бюджет</w:t>
      </w:r>
      <w:r w:rsidR="004153C2" w:rsidRPr="004153C2">
        <w:rPr>
          <w:rFonts w:ascii="Times New Roman" w:hAnsi="Times New Roman" w:cs="Times New Roman"/>
          <w:b/>
          <w:sz w:val="28"/>
          <w:szCs w:val="28"/>
        </w:rPr>
        <w:t>а</w:t>
      </w:r>
      <w:r w:rsidRPr="004153C2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4153C2" w:rsidRPr="004153C2">
        <w:rPr>
          <w:rFonts w:ascii="Times New Roman" w:hAnsi="Times New Roman" w:cs="Times New Roman"/>
          <w:b/>
          <w:sz w:val="28"/>
          <w:szCs w:val="28"/>
        </w:rPr>
        <w:t>ого</w:t>
      </w:r>
      <w:r w:rsidRPr="004153C2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153C2" w:rsidRPr="004153C2">
        <w:rPr>
          <w:rFonts w:ascii="Times New Roman" w:hAnsi="Times New Roman" w:cs="Times New Roman"/>
          <w:b/>
          <w:sz w:val="28"/>
          <w:szCs w:val="28"/>
        </w:rPr>
        <w:t>я «Поселок Октябрьский»</w:t>
      </w:r>
      <w:r w:rsidRPr="004153C2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полномочий поселени</w:t>
      </w:r>
      <w:r w:rsidR="004153C2" w:rsidRPr="004153C2">
        <w:rPr>
          <w:rFonts w:ascii="Times New Roman" w:hAnsi="Times New Roman" w:cs="Times New Roman"/>
          <w:b/>
          <w:sz w:val="28"/>
          <w:szCs w:val="28"/>
        </w:rPr>
        <w:t>я</w:t>
      </w:r>
      <w:r w:rsidRPr="004153C2">
        <w:rPr>
          <w:rFonts w:ascii="Times New Roman" w:hAnsi="Times New Roman" w:cs="Times New Roman"/>
          <w:b/>
          <w:sz w:val="28"/>
          <w:szCs w:val="28"/>
        </w:rPr>
        <w:t xml:space="preserve"> по распоряжению земельными участками, находящимися в собственности поселени</w:t>
      </w:r>
      <w:r w:rsidR="004153C2" w:rsidRPr="004153C2">
        <w:rPr>
          <w:rFonts w:ascii="Times New Roman" w:hAnsi="Times New Roman" w:cs="Times New Roman"/>
          <w:b/>
          <w:sz w:val="28"/>
          <w:szCs w:val="28"/>
        </w:rPr>
        <w:t>я</w:t>
      </w:r>
    </w:p>
    <w:p w:rsidR="009D5A37" w:rsidRDefault="009D5A37" w:rsidP="009D5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37" w:rsidRPr="00D83D03" w:rsidRDefault="009D5A37" w:rsidP="009D5A37">
      <w:pPr>
        <w:tabs>
          <w:tab w:val="left" w:pos="4032"/>
        </w:tabs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3244"/>
        <w:gridCol w:w="2127"/>
        <w:gridCol w:w="1228"/>
        <w:gridCol w:w="1228"/>
        <w:gridCol w:w="1229"/>
      </w:tblGrid>
      <w:tr w:rsidR="00D16A4A" w:rsidRPr="00F97D31" w:rsidTr="00B64852">
        <w:trPr>
          <w:trHeight w:val="27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D16A4A">
              <w:rPr>
                <w:b/>
                <w:bCs/>
                <w:szCs w:val="26"/>
              </w:rPr>
              <w:t xml:space="preserve">№ </w:t>
            </w:r>
            <w:proofErr w:type="gramStart"/>
            <w:r w:rsidRPr="00D16A4A">
              <w:rPr>
                <w:b/>
                <w:bCs/>
                <w:szCs w:val="26"/>
              </w:rPr>
              <w:t>п</w:t>
            </w:r>
            <w:proofErr w:type="gramEnd"/>
            <w:r w:rsidRPr="00D16A4A">
              <w:rPr>
                <w:b/>
                <w:bCs/>
                <w:szCs w:val="26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D16A4A">
              <w:rPr>
                <w:b/>
                <w:bCs/>
                <w:szCs w:val="26"/>
              </w:rPr>
              <w:t>Наименование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D16A4A">
              <w:rPr>
                <w:b/>
                <w:bCs/>
                <w:szCs w:val="26"/>
              </w:rPr>
              <w:t>Площадь района,</w:t>
            </w:r>
          </w:p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D16A4A">
              <w:rPr>
                <w:b/>
                <w:bCs/>
                <w:szCs w:val="26"/>
              </w:rPr>
              <w:t xml:space="preserve"> га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D16A4A">
              <w:rPr>
                <w:b/>
                <w:bCs/>
                <w:szCs w:val="26"/>
              </w:rPr>
              <w:t>Размер трансфертов,</w:t>
            </w:r>
          </w:p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D16A4A">
              <w:rPr>
                <w:b/>
                <w:bCs/>
                <w:szCs w:val="26"/>
              </w:rPr>
              <w:t xml:space="preserve"> (тыс. руб.)</w:t>
            </w:r>
          </w:p>
        </w:tc>
      </w:tr>
      <w:tr w:rsidR="00D16A4A" w:rsidRPr="00F97D31" w:rsidTr="00B64852">
        <w:trPr>
          <w:trHeight w:val="214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jc w:val="center"/>
              <w:rPr>
                <w:b/>
                <w:szCs w:val="26"/>
              </w:rPr>
            </w:pPr>
            <w:r w:rsidRPr="00D16A4A">
              <w:rPr>
                <w:b/>
                <w:szCs w:val="26"/>
              </w:rPr>
              <w:t>2018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jc w:val="center"/>
              <w:rPr>
                <w:b/>
                <w:szCs w:val="26"/>
              </w:rPr>
            </w:pPr>
            <w:r w:rsidRPr="00D16A4A">
              <w:rPr>
                <w:b/>
                <w:szCs w:val="26"/>
              </w:rPr>
              <w:t>2019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6"/>
              </w:rPr>
            </w:pPr>
            <w:r w:rsidRPr="00D16A4A">
              <w:rPr>
                <w:b/>
                <w:bCs/>
                <w:szCs w:val="26"/>
              </w:rPr>
              <w:t>2020 год</w:t>
            </w:r>
          </w:p>
        </w:tc>
      </w:tr>
      <w:tr w:rsidR="00D16A4A" w:rsidRPr="00F97D31" w:rsidTr="00B64852">
        <w:trPr>
          <w:trHeight w:val="2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D16A4A">
              <w:rPr>
                <w:bCs/>
                <w:szCs w:val="26"/>
              </w:rPr>
              <w:t>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rPr>
                <w:bCs/>
                <w:szCs w:val="26"/>
              </w:rPr>
            </w:pPr>
            <w:r w:rsidRPr="00D16A4A">
              <w:rPr>
                <w:bCs/>
                <w:szCs w:val="26"/>
              </w:rPr>
              <w:t>п. Октябрьский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autoSpaceDE w:val="0"/>
              <w:autoSpaceDN w:val="0"/>
              <w:adjustRightInd w:val="0"/>
              <w:jc w:val="center"/>
              <w:rPr>
                <w:bCs/>
                <w:szCs w:val="26"/>
              </w:rPr>
            </w:pPr>
            <w:r w:rsidRPr="00D16A4A">
              <w:rPr>
                <w:bCs/>
                <w:szCs w:val="26"/>
              </w:rPr>
              <w:t>1156,84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jc w:val="center"/>
              <w:rPr>
                <w:szCs w:val="26"/>
              </w:rPr>
            </w:pPr>
            <w:r w:rsidRPr="00D16A4A">
              <w:rPr>
                <w:szCs w:val="26"/>
              </w:rPr>
              <w:t>101,07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jc w:val="center"/>
              <w:rPr>
                <w:szCs w:val="26"/>
              </w:rPr>
            </w:pPr>
            <w:r w:rsidRPr="00D16A4A">
              <w:rPr>
                <w:szCs w:val="26"/>
              </w:rPr>
              <w:t>105,1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4A" w:rsidRPr="00D16A4A" w:rsidRDefault="00D16A4A" w:rsidP="00B64852">
            <w:pPr>
              <w:jc w:val="center"/>
              <w:rPr>
                <w:szCs w:val="26"/>
              </w:rPr>
            </w:pPr>
            <w:r w:rsidRPr="00D16A4A">
              <w:rPr>
                <w:szCs w:val="26"/>
              </w:rPr>
              <w:t>120,8</w:t>
            </w:r>
          </w:p>
        </w:tc>
      </w:tr>
    </w:tbl>
    <w:p w:rsidR="00EF0E71" w:rsidRPr="00492631" w:rsidRDefault="00EF0E71" w:rsidP="009D5A37">
      <w:pPr>
        <w:widowControl w:val="0"/>
        <w:autoSpaceDE w:val="0"/>
        <w:autoSpaceDN w:val="0"/>
        <w:adjustRightInd w:val="0"/>
        <w:rPr>
          <w:lang w:val="en-US"/>
        </w:rPr>
      </w:pPr>
    </w:p>
    <w:sectPr w:rsidR="00EF0E71" w:rsidRPr="00492631" w:rsidSect="004153C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62" w:rsidRDefault="006A1A62">
      <w:r>
        <w:separator/>
      </w:r>
    </w:p>
  </w:endnote>
  <w:endnote w:type="continuationSeparator" w:id="0">
    <w:p w:rsidR="006A1A62" w:rsidRDefault="006A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62" w:rsidRDefault="006A1A62">
      <w:r>
        <w:separator/>
      </w:r>
    </w:p>
  </w:footnote>
  <w:footnote w:type="continuationSeparator" w:id="0">
    <w:p w:rsidR="006A1A62" w:rsidRDefault="006A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756FC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6A1A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756FC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A4A">
      <w:rPr>
        <w:rStyle w:val="a5"/>
        <w:noProof/>
      </w:rPr>
      <w:t>2</w:t>
    </w:r>
    <w:r>
      <w:rPr>
        <w:rStyle w:val="a5"/>
      </w:rPr>
      <w:fldChar w:fldCharType="end"/>
    </w:r>
  </w:p>
  <w:p w:rsidR="003B0C79" w:rsidRDefault="006A1A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6116B"/>
    <w:multiLevelType w:val="multilevel"/>
    <w:tmpl w:val="DEBEDB4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78BF"/>
    <w:multiLevelType w:val="multilevel"/>
    <w:tmpl w:val="3BD605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7339"/>
    <w:multiLevelType w:val="multilevel"/>
    <w:tmpl w:val="1C068B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E086A"/>
    <w:multiLevelType w:val="multilevel"/>
    <w:tmpl w:val="AA5AB9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B73D3"/>
    <w:multiLevelType w:val="multilevel"/>
    <w:tmpl w:val="7BB8B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64609"/>
    <w:multiLevelType w:val="multilevel"/>
    <w:tmpl w:val="C2E2EE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72C3B"/>
    <w:multiLevelType w:val="multilevel"/>
    <w:tmpl w:val="7EE6A9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C1302"/>
    <w:multiLevelType w:val="multilevel"/>
    <w:tmpl w:val="58588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94F72"/>
    <w:multiLevelType w:val="hybridMultilevel"/>
    <w:tmpl w:val="DCF2D360"/>
    <w:lvl w:ilvl="0" w:tplc="6038A6C8">
      <w:start w:val="7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6B"/>
    <w:rsid w:val="00013292"/>
    <w:rsid w:val="00013427"/>
    <w:rsid w:val="00045129"/>
    <w:rsid w:val="00143FFC"/>
    <w:rsid w:val="002566CA"/>
    <w:rsid w:val="00273C5E"/>
    <w:rsid w:val="002B08FB"/>
    <w:rsid w:val="003032D3"/>
    <w:rsid w:val="004153C2"/>
    <w:rsid w:val="0043408B"/>
    <w:rsid w:val="00485C58"/>
    <w:rsid w:val="004F714F"/>
    <w:rsid w:val="00564588"/>
    <w:rsid w:val="005C0C5B"/>
    <w:rsid w:val="005D7ED3"/>
    <w:rsid w:val="006A1A62"/>
    <w:rsid w:val="006E0C6C"/>
    <w:rsid w:val="00756FC5"/>
    <w:rsid w:val="00795D03"/>
    <w:rsid w:val="0084743A"/>
    <w:rsid w:val="008A5D1C"/>
    <w:rsid w:val="009A13C8"/>
    <w:rsid w:val="009C05C5"/>
    <w:rsid w:val="009D5A37"/>
    <w:rsid w:val="00A27169"/>
    <w:rsid w:val="00A9001A"/>
    <w:rsid w:val="00AA11C2"/>
    <w:rsid w:val="00AC7548"/>
    <w:rsid w:val="00AD7D8B"/>
    <w:rsid w:val="00B265BB"/>
    <w:rsid w:val="00B328EE"/>
    <w:rsid w:val="00B82D61"/>
    <w:rsid w:val="00C0356B"/>
    <w:rsid w:val="00CA1BCC"/>
    <w:rsid w:val="00D01EE8"/>
    <w:rsid w:val="00D16A4A"/>
    <w:rsid w:val="00EC0199"/>
    <w:rsid w:val="00EF0E71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4F714F"/>
    <w:pPr>
      <w:ind w:left="720"/>
      <w:contextualSpacing/>
    </w:pPr>
  </w:style>
  <w:style w:type="paragraph" w:customStyle="1" w:styleId="ConsPlusNormal">
    <w:name w:val="ConsPlusNormal"/>
    <w:rsid w:val="009D5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9D5A37"/>
    <w:pPr>
      <w:ind w:firstLine="485"/>
      <w:jc w:val="both"/>
    </w:pPr>
    <w:rPr>
      <w:sz w:val="2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9D5A3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C01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4F714F"/>
    <w:pPr>
      <w:ind w:left="720"/>
      <w:contextualSpacing/>
    </w:pPr>
  </w:style>
  <w:style w:type="paragraph" w:customStyle="1" w:styleId="ConsPlusNormal">
    <w:name w:val="ConsPlusNormal"/>
    <w:rsid w:val="009D5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9D5A37"/>
    <w:pPr>
      <w:ind w:firstLine="485"/>
      <w:jc w:val="both"/>
    </w:pPr>
    <w:rPr>
      <w:sz w:val="2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9D5A3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EC01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11</cp:revision>
  <dcterms:created xsi:type="dcterms:W3CDTF">2019-09-16T06:25:00Z</dcterms:created>
  <dcterms:modified xsi:type="dcterms:W3CDTF">2020-01-22T14:07:00Z</dcterms:modified>
</cp:coreProperties>
</file>