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E62" w:rsidRDefault="006A3E62" w:rsidP="006A3E62">
      <w:pPr>
        <w:pStyle w:val="a3"/>
        <w:jc w:val="center"/>
      </w:pPr>
      <w:r>
        <w:t xml:space="preserve">муниципальный район «Белгородский район» Белгородской области </w:t>
      </w:r>
    </w:p>
    <w:p w:rsidR="006A3E62" w:rsidRDefault="006A3E62" w:rsidP="006A3E62">
      <w:pPr>
        <w:pStyle w:val="a3"/>
        <w:jc w:val="center"/>
      </w:pPr>
      <w:r>
        <w:t xml:space="preserve">поселковое собрание городского поселения «Поселок Октябрьский» </w:t>
      </w:r>
    </w:p>
    <w:p w:rsidR="006A3E62" w:rsidRDefault="006A3E62" w:rsidP="006A3E62">
      <w:pPr>
        <w:pStyle w:val="a3"/>
        <w:jc w:val="center"/>
      </w:pPr>
      <w:r>
        <w:t xml:space="preserve">тридцать седьмое заседание третьего созыва </w:t>
      </w:r>
    </w:p>
    <w:p w:rsidR="006A3E62" w:rsidRDefault="006A3E62" w:rsidP="006A3E62">
      <w:pPr>
        <w:pStyle w:val="a3"/>
        <w:jc w:val="center"/>
      </w:pPr>
      <w:r>
        <w:t xml:space="preserve">решение </w:t>
      </w:r>
    </w:p>
    <w:p w:rsidR="006A3E62" w:rsidRDefault="006A3E62" w:rsidP="006A3E62">
      <w:pPr>
        <w:pStyle w:val="a3"/>
      </w:pPr>
      <w:r>
        <w:t xml:space="preserve">«25» августа 2016 г.                                                                                  № 214 </w:t>
      </w:r>
    </w:p>
    <w:p w:rsidR="006A3E62" w:rsidRDefault="006A3E62" w:rsidP="006A3E62">
      <w:pPr>
        <w:pStyle w:val="a3"/>
      </w:pPr>
      <w:r>
        <w:t xml:space="preserve">О внесении изменений </w:t>
      </w:r>
    </w:p>
    <w:p w:rsidR="006A3E62" w:rsidRDefault="006A3E62" w:rsidP="006A3E62">
      <w:pPr>
        <w:pStyle w:val="a3"/>
      </w:pPr>
      <w:r>
        <w:t xml:space="preserve">в решение поселкового собрания городского поселения «Поселок Октябрьский» от 15.07.2013 г. № 225 </w:t>
      </w:r>
    </w:p>
    <w:p w:rsidR="006A3E62" w:rsidRDefault="006A3E62" w:rsidP="006A3E62">
      <w:pPr>
        <w:pStyle w:val="a3"/>
      </w:pPr>
      <w:r>
        <w:t xml:space="preserve">«Об утверждении Положения об объектах культурного наследия (памятниках истории и культуры) городского поселения «Поселок Октябрьский» муниципального района «Белгородский район» Белгородской области» </w:t>
      </w:r>
    </w:p>
    <w:p w:rsidR="006A3E62" w:rsidRDefault="006A3E62" w:rsidP="006A3E62">
      <w:pPr>
        <w:pStyle w:val="a3"/>
      </w:pPr>
      <w: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25 июня 2002 года № 73-ФЗ «Об объектах культурного наследия (памятниках истории и культуры) народов Российской Федерации, руководствуясь Уставом городского поселения «Поселок Октябрьский» муниципального района «Белгородский район» Белгородской области </w:t>
      </w:r>
    </w:p>
    <w:p w:rsidR="006A3E62" w:rsidRDefault="006A3E62" w:rsidP="006A3E62">
      <w:pPr>
        <w:pStyle w:val="a3"/>
      </w:pPr>
      <w:r>
        <w:t xml:space="preserve">поселковое собрание городского поселения «Поселок Октябрьский» решило: </w:t>
      </w:r>
    </w:p>
    <w:p w:rsidR="006A3E62" w:rsidRDefault="006A3E62" w:rsidP="006A3E62">
      <w:pPr>
        <w:pStyle w:val="a3"/>
      </w:pPr>
      <w:r>
        <w:t xml:space="preserve">1. Внести в решение поселкового собрания городского поселения «Поселок Октябрьский» от 15.07.2013 г. № 225 «Об утверждении Положения об объектах культурного наследия (памятниках истории и культуры) городского поселения «Поселок Октябрьский» муниципального района «Белгородский район» Белгородской области» (далее - решение) следующие изменения: </w:t>
      </w:r>
    </w:p>
    <w:p w:rsidR="006A3E62" w:rsidRDefault="006A3E62" w:rsidP="006A3E62">
      <w:pPr>
        <w:pStyle w:val="a3"/>
      </w:pPr>
      <w:r>
        <w:t xml:space="preserve">1.1. Дополнить решение пунктом 1.1. следующего содержания: </w:t>
      </w:r>
    </w:p>
    <w:p w:rsidR="006A3E62" w:rsidRDefault="006A3E62" w:rsidP="006A3E62">
      <w:pPr>
        <w:pStyle w:val="a3"/>
      </w:pPr>
      <w:r>
        <w:t xml:space="preserve">«1.1. Определить администрацию городского поселения «Поселок Октябрьский» уполномоченным органом по сохранению, использованию и популяризации объектов культурного наследия (памятников истории и культуры), находящихся в собственности городского поселения «Поселок Октябрьский», охране объектов культурного наследия (памятников истории и культуры) местного (муниципального) значения, расположенных на территории городского поселения «Поселок Октябрьский».». </w:t>
      </w:r>
    </w:p>
    <w:p w:rsidR="006A3E62" w:rsidRDefault="006A3E62" w:rsidP="006A3E62">
      <w:pPr>
        <w:pStyle w:val="a3"/>
      </w:pPr>
      <w:r>
        <w:t xml:space="preserve">1.2. Раздел 2 Положения об объектах культурного наследия (памятниках истории и культуры) городского поселения «Поселок Октябрьский» муниципального района «Белгородский район» Белгородской области», утвержденного решением поселкового собрания городского поселения «Поселок Октябрьский» от 15.07.2013 г. № 225 (далее - Положение) дополнить пунктом 2.7. следующего содержания: </w:t>
      </w:r>
    </w:p>
    <w:p w:rsidR="006A3E62" w:rsidRDefault="006A3E62" w:rsidP="006A3E62">
      <w:pPr>
        <w:pStyle w:val="a3"/>
      </w:pPr>
      <w:r>
        <w:t xml:space="preserve">«2.7. При содержании и использовании объектов культурного наследия, находящихся в собственности городского поселения, расположенных на территории городского поселения, включённых в единый государственный в реестр объектов культурного наследия (памятники истории и культуры) народов Российской Федерации в целях </w:t>
      </w:r>
      <w:r>
        <w:lastRenderedPageBreak/>
        <w:t xml:space="preserve">поддержания в надлежащем техническом состоянии без ухудшения физического состояния и (или) изменения предмета охраны данных объектов культурного наследия собственник или иной законный владелец объекта культурного наследия, либо лицо, которому земельный участок, в границах которого располагается объект культурного наследия, принадлежит на праве собственности или ином вещном праве, обязан: </w:t>
      </w:r>
    </w:p>
    <w:p w:rsidR="006A3E62" w:rsidRDefault="006A3E62" w:rsidP="006A3E62">
      <w:pPr>
        <w:pStyle w:val="a3"/>
      </w:pPr>
      <w:r>
        <w:t xml:space="preserve">1) осуществлять расходы на содержание объекта культурного наследия и поддержание его в надлежащем техническом, санитарном и противопожарном состоянии; </w:t>
      </w:r>
    </w:p>
    <w:p w:rsidR="006A3E62" w:rsidRDefault="006A3E62" w:rsidP="006A3E62">
      <w:pPr>
        <w:pStyle w:val="a3"/>
      </w:pPr>
      <w:r>
        <w:t xml:space="preserve">2)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 </w:t>
      </w:r>
    </w:p>
    <w:p w:rsidR="006A3E62" w:rsidRDefault="006A3E62" w:rsidP="006A3E62">
      <w:pPr>
        <w:pStyle w:val="a3"/>
      </w:pPr>
      <w:r>
        <w:t xml:space="preserve">3) не проводить работы, изменяющие облик, объемно-планировочные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 </w:t>
      </w:r>
    </w:p>
    <w:p w:rsidR="006A3E62" w:rsidRDefault="006A3E62" w:rsidP="006A3E62">
      <w:pPr>
        <w:pStyle w:val="a3"/>
      </w:pPr>
      <w:r>
        <w:t xml:space="preserve">4) обеспечивать сохранность и неизменность облика выявленного объекта культурного наследия; </w:t>
      </w:r>
    </w:p>
    <w:p w:rsidR="006A3E62" w:rsidRDefault="006A3E62" w:rsidP="006A3E62">
      <w:pPr>
        <w:pStyle w:val="a3"/>
      </w:pPr>
      <w:r>
        <w:t xml:space="preserve">5) соблюдать установленные требования к осуществлению деятельности в границах территории объекта культурного наследия и режим использования объектов культурного наследия; </w:t>
      </w:r>
    </w:p>
    <w:p w:rsidR="006A3E62" w:rsidRDefault="006A3E62" w:rsidP="006A3E62">
      <w:pPr>
        <w:pStyle w:val="a3"/>
      </w:pPr>
      <w:r>
        <w:t xml:space="preserve">6) 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 </w:t>
      </w:r>
    </w:p>
    <w:p w:rsidR="006A3E62" w:rsidRDefault="006A3E62" w:rsidP="006A3E62">
      <w:pPr>
        <w:pStyle w:val="a3"/>
      </w:pPr>
      <w:r>
        <w:t xml:space="preserve">- 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 </w:t>
      </w:r>
    </w:p>
    <w:p w:rsidR="006A3E62" w:rsidRDefault="006A3E62" w:rsidP="006A3E62">
      <w:pPr>
        <w:pStyle w:val="a3"/>
      </w:pPr>
      <w:r>
        <w:t xml:space="preserve">- 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 </w:t>
      </w:r>
    </w:p>
    <w:p w:rsidR="006A3E62" w:rsidRDefault="006A3E62" w:rsidP="006A3E62">
      <w:pPr>
        <w:pStyle w:val="a3"/>
      </w:pPr>
      <w:r>
        <w:t xml:space="preserve">- 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 </w:t>
      </w:r>
    </w:p>
    <w:p w:rsidR="006A3E62" w:rsidRDefault="006A3E62" w:rsidP="006A3E62">
      <w:pPr>
        <w:pStyle w:val="a3"/>
      </w:pPr>
      <w:r>
        <w:t xml:space="preserve">7) незамедлительно извещать Управление культуры администрации Белгородского района, а также правоохранительные органы обо всех повреждениях, авариях или об иных обстоятельствах, причинивших вред объекту культурного наследия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наследия; </w:t>
      </w:r>
    </w:p>
    <w:p w:rsidR="006A3E62" w:rsidRDefault="006A3E62" w:rsidP="006A3E62">
      <w:pPr>
        <w:pStyle w:val="a3"/>
      </w:pPr>
      <w:r>
        <w:t xml:space="preserve">8) 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состоянии.». </w:t>
      </w:r>
    </w:p>
    <w:p w:rsidR="006A3E62" w:rsidRDefault="006A3E62" w:rsidP="006A3E62">
      <w:pPr>
        <w:pStyle w:val="a3"/>
      </w:pPr>
      <w:r>
        <w:lastRenderedPageBreak/>
        <w:t xml:space="preserve">1.3. В пункте 3.1. раздела 3 «Полномочия органов местного самоуправления в отношении объектов культурного наследия, расположенных на территории городского поселения «Поселок Октябрьский»» Положения абзац 2 признать утратившим силу. </w:t>
      </w:r>
    </w:p>
    <w:p w:rsidR="006A3E62" w:rsidRDefault="006A3E62" w:rsidP="006A3E62">
      <w:pPr>
        <w:pStyle w:val="a3"/>
      </w:pPr>
      <w:r>
        <w:t xml:space="preserve">1.4. В пункте 3.2 раздела 3 «Полномочия органов местного самоуправления в отношении объектов культурного наследия, расположенных на территории городского поселения «Поселок Октябрьский»» вместо слов «К полномочиям главы городского поселения» изложить «К полномочиям администрации городского поселения «Поселок Октябрьский»». </w:t>
      </w:r>
    </w:p>
    <w:p w:rsidR="006A3E62" w:rsidRDefault="006A3E62" w:rsidP="006A3E62">
      <w:pPr>
        <w:pStyle w:val="a3"/>
      </w:pPr>
      <w:r>
        <w:t xml:space="preserve">1.5. Пункт 3.3. раздела 3 «Полномочия органов местного самоуправления в отношении объектов культурного наследия, расположенных на территории городского поселения «Поселок Октябрьский»» Положения дополнить абзацами следующего содержания: </w:t>
      </w:r>
    </w:p>
    <w:p w:rsidR="006A3E62" w:rsidRDefault="006A3E62" w:rsidP="006A3E62">
      <w:pPr>
        <w:pStyle w:val="a3"/>
      </w:pPr>
      <w:r>
        <w:t xml:space="preserve">«- обеспечение условий доступности для инвалидов объектов культурного наследия, находящихся в собственности городского поселения; </w:t>
      </w:r>
    </w:p>
    <w:p w:rsidR="006A3E62" w:rsidRDefault="006A3E62" w:rsidP="006A3E62">
      <w:pPr>
        <w:pStyle w:val="a3"/>
      </w:pPr>
      <w:r>
        <w:t xml:space="preserve">- иные   полномочия, предусмотренные Федеральным законом от   25.06.2002 г. № 73-ФЗ «Об объектах культурного наследия (памятниках истории и культуры) народов Российской Федерации» и иными федеральными законами.». </w:t>
      </w:r>
    </w:p>
    <w:p w:rsidR="006A3E62" w:rsidRDefault="006A3E62" w:rsidP="006A3E62">
      <w:pPr>
        <w:pStyle w:val="a3"/>
      </w:pPr>
      <w:r>
        <w:t xml:space="preserve">2. Настоящее решение вступает в силу со дня его принятия. </w:t>
      </w:r>
    </w:p>
    <w:p w:rsidR="006A3E62" w:rsidRDefault="006A3E62" w:rsidP="006A3E62">
      <w:pPr>
        <w:pStyle w:val="a3"/>
      </w:pPr>
      <w:r>
        <w:t>3.Обнародовать настоящее решение и разместить на официальном сайте администрации городского поселения «Поселок Октябрьский» муниципального района «Белгородский район» Белгородской области (</w:t>
      </w:r>
      <w:hyperlink r:id="rId4" w:history="1">
        <w:r>
          <w:rPr>
            <w:rStyle w:val="a4"/>
          </w:rPr>
          <w:t>admoktyabr.ru</w:t>
        </w:r>
      </w:hyperlink>
      <w:r>
        <w:t xml:space="preserve">). </w:t>
      </w:r>
    </w:p>
    <w:p w:rsidR="006A3E62" w:rsidRDefault="006A3E62" w:rsidP="006A3E62">
      <w:pPr>
        <w:pStyle w:val="a3"/>
      </w:pPr>
      <w:r>
        <w:t xml:space="preserve">4. Контроль за исполнением настоящего решения возложить на комиссию по нормативной деятельности, вопросам местного самоуправления, социальной политике и жизнеобеспечению поселения (Плохих Г.В.). </w:t>
      </w:r>
    </w:p>
    <w:p w:rsidR="006A3E62" w:rsidRDefault="006A3E62" w:rsidP="006A3E62">
      <w:pPr>
        <w:pStyle w:val="a3"/>
      </w:pPr>
      <w:r>
        <w:t xml:space="preserve">Председатель поселкового собрания </w:t>
      </w:r>
    </w:p>
    <w:p w:rsidR="006A3E62" w:rsidRDefault="006A3E62" w:rsidP="006A3E62">
      <w:pPr>
        <w:pStyle w:val="a3"/>
      </w:pPr>
      <w:r>
        <w:t xml:space="preserve">городского поселения «Поселок Октябрьский»                      В.Е. Булгаков </w:t>
      </w:r>
    </w:p>
    <w:p w:rsidR="008B56B9" w:rsidRDefault="008B56B9">
      <w:bookmarkStart w:id="0" w:name="_GoBack"/>
      <w:bookmarkEnd w:id="0"/>
    </w:p>
    <w:sectPr w:rsidR="008B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265"/>
    <w:rsid w:val="006A3E62"/>
    <w:rsid w:val="008B56B9"/>
    <w:rsid w:val="00E7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19CAE-562E-44A6-962B-DB519B7B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A3E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7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d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1089</Words>
  <Characters>6211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2020-02-03T06:25:00Z</dcterms:created>
  <dcterms:modified xsi:type="dcterms:W3CDTF">2020-02-03T06:25:00Z</dcterms:modified>
</cp:coreProperties>
</file>