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6DEC" w:rsidRPr="00506DEC" w:rsidRDefault="00506DEC" w:rsidP="00506DEC">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муниципальный район «Белгородский район» Белгородской области</w:t>
      </w:r>
    </w:p>
    <w:p w:rsidR="00506DEC" w:rsidRPr="00506DEC" w:rsidRDefault="00506DEC" w:rsidP="00506DEC">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поселковое собрание городского поселения «Поселок Октябрьский»</w:t>
      </w:r>
    </w:p>
    <w:p w:rsidR="00506DEC" w:rsidRPr="00506DEC" w:rsidRDefault="00506DEC" w:rsidP="00506DEC">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сорок первое заседание собрания третьего созыва</w:t>
      </w:r>
    </w:p>
    <w:p w:rsidR="00506DEC" w:rsidRPr="00506DEC" w:rsidRDefault="00506DEC" w:rsidP="00506DEC">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РЕШЕНИЕ</w:t>
      </w:r>
    </w:p>
    <w:p w:rsidR="00506DEC" w:rsidRPr="00506DEC" w:rsidRDefault="00506DEC" w:rsidP="00506DEC">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«19» декабря 2016 г.                                                                                № 235</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О передаче полномочий городского Поселения «Поселок Октябрьский»</w:t>
      </w:r>
    </w:p>
    <w:p w:rsidR="00506DEC" w:rsidRPr="00506DEC" w:rsidRDefault="00506DEC" w:rsidP="00506DEC">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по созданию условий для организации досуга и обеспечения</w:t>
      </w:r>
    </w:p>
    <w:p w:rsidR="00506DEC" w:rsidRPr="00506DEC" w:rsidRDefault="00506DEC" w:rsidP="00506DEC">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жителей городского поселения  услугами организаций культуры</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Руководствуясь частью 4 статьи 15 Федерального закона от 6 октября 2003г. № 131-ФЗ «Об общих принципах организации местного самоуправления в Российской Федерации», Уставом городского поселения «Поселок Октябрьский» муниципального района «Белгородский район» Белгородской области,</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Поселковое собрание городского поселения «Поселок Октябрьский»</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р е ш и л о:</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1.                     Передать Администрации Белгородского района с 1 января 2017 года осуществление полномочий городского поселения «Поселок Октябрьский» по созданию условий для организации  досуга  и обеспечения жителей поселений услугами организаций культуры на 1 год.</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2.       Утвердить проект соглашения между администрацией                        Белгородского района и администрацией городского поселения «Поселок Октябрьский» об осуществлении полномочий поселения по созданию условий для организации досуга и обеспечения жителей поселения услугами организаций культуры (приложение № 1).</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3.       Утвердить Порядок и условия предоставления межбюджетных трансфертов, предоставляемых из бюджета городского поселения  бюджету муниципального района «Белгородский район» Белгородской области на осуществление полномочий поселения по созданию условий для организации досуга и обеспечения жителей городского поселения услугами организаций культуры (приложение № 2).</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xml:space="preserve">4.       Утвердить Методику расчета межбюджетных трансфертов, предоставляемых из бюджета городского поселения  бюджету муниципального района «Белгородский район» на осуществление </w:t>
      </w:r>
      <w:r w:rsidRPr="00506DEC">
        <w:rPr>
          <w:rFonts w:ascii="Times New Roman" w:eastAsia="Times New Roman" w:hAnsi="Times New Roman" w:cs="Times New Roman"/>
          <w:color w:val="212121"/>
          <w:sz w:val="21"/>
          <w:szCs w:val="21"/>
          <w:lang w:eastAsia="ru-RU"/>
        </w:rPr>
        <w:lastRenderedPageBreak/>
        <w:t>полномочий поселения по созданию условий для организации досуга и обеспечения жителей городского поселения  услугами организаций культуры (приложение № 3).</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5.       Поручить администрации городского поселения «Поселок Октябрьский» заключить с администрацией Белгородского района соглашение об осуществлении полномочия, указанного в пункте 1 настоящего решения.</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6. Обнародовать настоящее решение и разместить на официальном сайте администрации городского поселения «Поселок Октябрьский»  (admoktyabr.ru).</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7. Контроль за исполнением настоящего решения возложить на постоянную комиссию поселкового собрания городского поселения «Поселок Октябрьский»  по экономическому развитию, бюджету и налогам (Визирякину В.А.).</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Председатель поселкового собрания</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городского поселения «Поселок Октябрьский»                             В. Булгаков</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jc w:val="right"/>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jc w:val="right"/>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jc w:val="right"/>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jc w:val="right"/>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jc w:val="right"/>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jc w:val="right"/>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jc w:val="right"/>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jc w:val="right"/>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jc w:val="right"/>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jc w:val="right"/>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jc w:val="right"/>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jc w:val="right"/>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jc w:val="right"/>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jc w:val="right"/>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lastRenderedPageBreak/>
        <w:t> </w:t>
      </w:r>
    </w:p>
    <w:p w:rsidR="00506DEC" w:rsidRPr="00506DEC" w:rsidRDefault="00506DEC" w:rsidP="00506DEC">
      <w:pPr>
        <w:shd w:val="clear" w:color="auto" w:fill="FFFFFF"/>
        <w:spacing w:after="100" w:afterAutospacing="1" w:line="240" w:lineRule="auto"/>
        <w:jc w:val="right"/>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jc w:val="right"/>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jc w:val="right"/>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jc w:val="right"/>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jc w:val="right"/>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jc w:val="right"/>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jc w:val="right"/>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jc w:val="right"/>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jc w:val="right"/>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tbl>
      <w:tblPr>
        <w:tblW w:w="0" w:type="auto"/>
        <w:shd w:val="clear" w:color="auto" w:fill="FFFFFF"/>
        <w:tblCellMar>
          <w:left w:w="0" w:type="dxa"/>
          <w:right w:w="0" w:type="dxa"/>
        </w:tblCellMar>
        <w:tblLook w:val="04A0" w:firstRow="1" w:lastRow="0" w:firstColumn="1" w:lastColumn="0" w:noHBand="0" w:noVBand="1"/>
      </w:tblPr>
      <w:tblGrid>
        <w:gridCol w:w="53"/>
        <w:gridCol w:w="5058"/>
      </w:tblGrid>
      <w:tr w:rsidR="00506DEC" w:rsidRPr="00506DEC" w:rsidTr="00506DEC">
        <w:tc>
          <w:tcPr>
            <w:tcW w:w="0" w:type="auto"/>
            <w:shd w:val="clear" w:color="auto" w:fill="FFFFFF"/>
            <w:vAlign w:val="center"/>
            <w:hideMark/>
          </w:tcPr>
          <w:p w:rsidR="00506DEC" w:rsidRPr="00506DEC" w:rsidRDefault="00506DEC" w:rsidP="00506DEC">
            <w:pPr>
              <w:spacing w:after="100" w:afterAutospacing="1" w:line="240" w:lineRule="auto"/>
              <w:jc w:val="right"/>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pacing w:after="100" w:afterAutospacing="1" w:line="240" w:lineRule="auto"/>
              <w:jc w:val="right"/>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tc>
        <w:tc>
          <w:tcPr>
            <w:tcW w:w="0" w:type="auto"/>
            <w:shd w:val="clear" w:color="auto" w:fill="FFFFFF"/>
            <w:vAlign w:val="center"/>
            <w:hideMark/>
          </w:tcPr>
          <w:p w:rsidR="00506DEC" w:rsidRPr="00506DEC" w:rsidRDefault="00506DEC" w:rsidP="00506DEC">
            <w:pPr>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Приложение № 1</w:t>
            </w:r>
          </w:p>
          <w:p w:rsidR="00506DEC" w:rsidRPr="00506DEC" w:rsidRDefault="00506DEC" w:rsidP="00506DEC">
            <w:pPr>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к решению поселкового собрания городского поселения</w:t>
            </w:r>
          </w:p>
          <w:p w:rsidR="00506DEC" w:rsidRPr="00506DEC" w:rsidRDefault="00506DEC" w:rsidP="00506DEC">
            <w:pPr>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«Поселок Октябрьский» </w:t>
            </w:r>
          </w:p>
          <w:p w:rsidR="00506DEC" w:rsidRPr="00506DEC" w:rsidRDefault="00506DEC" w:rsidP="00506DEC">
            <w:pPr>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от «19» декабря 2016 года № 235</w:t>
            </w:r>
          </w:p>
          <w:p w:rsidR="00506DEC" w:rsidRPr="00506DEC" w:rsidRDefault="00506DEC" w:rsidP="00506DEC">
            <w:pPr>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tc>
      </w:tr>
    </w:tbl>
    <w:p w:rsidR="00506DEC" w:rsidRPr="00506DEC" w:rsidRDefault="00506DEC" w:rsidP="00506DEC">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СОГЛАШЕНИЕ № __/__/__</w:t>
      </w:r>
    </w:p>
    <w:p w:rsidR="00506DEC" w:rsidRPr="00506DEC" w:rsidRDefault="00506DEC" w:rsidP="00506DEC">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между администрацией Белгородского района и администрацией</w:t>
      </w:r>
    </w:p>
    <w:p w:rsidR="00506DEC" w:rsidRPr="00506DEC" w:rsidRDefault="00506DEC" w:rsidP="00506DEC">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городского поселения «Поселок Октябрьский»  об осуществлении полномочий городского поселения  по созданию условий для организации досуга и обеспечения жителей городского поселения  услугами организаций культуры</w:t>
      </w:r>
    </w:p>
    <w:p w:rsidR="00506DEC" w:rsidRPr="00506DEC" w:rsidRDefault="00506DEC" w:rsidP="00506DEC">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lastRenderedPageBreak/>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г. Белгород                                                                             «__» ___________ 2016 г.</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Администрация городского поселения «Поселок Октябрьский», именуемая в дальнейшем «Администрация поселения», в лице главы администрации городского поселения «Поселок Октябрьский» Овчинникова Евгения Александровича, действующего(ей) на основании Устава городского поселения «Поселок Октябрьский» муниципального района «Белгородский район» Белгородской области, с одной стороны,</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и администрация Белгородского района, именуемая в дальнейшем «Администрация района», в лице главы администрации Белгородского района Сергиенко Александра Николаевича, действующего на основании </w:t>
      </w:r>
      <w:hyperlink r:id="rId4" w:history="1">
        <w:r w:rsidRPr="00506DEC">
          <w:rPr>
            <w:rFonts w:ascii="Times New Roman" w:eastAsia="Times New Roman" w:hAnsi="Times New Roman" w:cs="Times New Roman"/>
            <w:color w:val="0263B2"/>
            <w:sz w:val="21"/>
            <w:szCs w:val="21"/>
            <w:u w:val="single"/>
            <w:lang w:eastAsia="ru-RU"/>
          </w:rPr>
          <w:t>Устава</w:t>
        </w:r>
      </w:hyperlink>
      <w:r w:rsidRPr="00506DEC">
        <w:rPr>
          <w:rFonts w:ascii="Times New Roman" w:eastAsia="Times New Roman" w:hAnsi="Times New Roman" w:cs="Times New Roman"/>
          <w:color w:val="212121"/>
          <w:sz w:val="21"/>
          <w:szCs w:val="21"/>
          <w:lang w:eastAsia="ru-RU"/>
        </w:rPr>
        <w:t> муниципального района «Белгородский район» Белгородской области, с другой стороны, в дальнейшем именуемые «Стороны»,</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руководствуясь </w:t>
      </w:r>
      <w:hyperlink r:id="rId5" w:history="1">
        <w:r w:rsidRPr="00506DEC">
          <w:rPr>
            <w:rFonts w:ascii="Times New Roman" w:eastAsia="Times New Roman" w:hAnsi="Times New Roman" w:cs="Times New Roman"/>
            <w:color w:val="0263B2"/>
            <w:sz w:val="21"/>
            <w:szCs w:val="21"/>
            <w:u w:val="single"/>
            <w:lang w:eastAsia="ru-RU"/>
          </w:rPr>
          <w:t>частью 4 статьи 15</w:t>
        </w:r>
      </w:hyperlink>
      <w:r w:rsidRPr="00506DEC">
        <w:rPr>
          <w:rFonts w:ascii="Times New Roman" w:eastAsia="Times New Roman" w:hAnsi="Times New Roman" w:cs="Times New Roman"/>
          <w:color w:val="212121"/>
          <w:sz w:val="21"/>
          <w:szCs w:val="21"/>
          <w:lang w:eastAsia="ru-RU"/>
        </w:rPr>
        <w:t> Федерального закона от</w:t>
      </w:r>
      <w:r w:rsidRPr="00506DEC">
        <w:rPr>
          <w:rFonts w:ascii="Times New Roman" w:eastAsia="Times New Roman" w:hAnsi="Times New Roman" w:cs="Times New Roman"/>
          <w:color w:val="212121"/>
          <w:sz w:val="21"/>
          <w:szCs w:val="21"/>
          <w:lang w:eastAsia="ru-RU"/>
        </w:rPr>
        <w:br/>
        <w:t>6 октября 2003 года № 131-ФЗ «Об общих принципах организации местного самоуправления в Российской Федерации», Уставом муниципального района «Белгородский район» Белгородской области, Уставом городского поселения «Поселок Октябрьский» муниципального района, решением поселкового собрания городского поселения «Поселок Октябрьский» от «__» __________ 2016 года № ___, решением Муниципального совета Белгородского района от «__» _________ 2016 года № ___, заключили настоящее Соглашение (далее – «Соглашение») о нижеследующем:</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1.     Общие положения</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1.1. Администрация поселения передает, а Администрация района принимает осуществление полномочий по созданию условий для организации досуга и обеспечения жителей поселения услугами организаций культуры в соответствии с пунктами 2.1., 2.2. настоящего Соглашения.</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1.2. Осуществление полномочий производится в интересах социально-экономического развития поселения и с учетом возможности эффективного их осуществления органами местного самоуправления муниципального района.</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1.3. Для осуществления полномочий Администрация поселения из бюджета поселения предоставляет, бюджету муниципального района межбюджетные трансферты, определяемые в соответствии с </w:t>
      </w:r>
      <w:hyperlink r:id="rId6" w:anchor="Par49" w:history="1">
        <w:r w:rsidRPr="00506DEC">
          <w:rPr>
            <w:rFonts w:ascii="Times New Roman" w:eastAsia="Times New Roman" w:hAnsi="Times New Roman" w:cs="Times New Roman"/>
            <w:color w:val="0263B2"/>
            <w:sz w:val="21"/>
            <w:szCs w:val="21"/>
            <w:u w:val="single"/>
            <w:lang w:eastAsia="ru-RU"/>
          </w:rPr>
          <w:t>пунктом 3.1</w:t>
        </w:r>
      </w:hyperlink>
      <w:r w:rsidRPr="00506DEC">
        <w:rPr>
          <w:rFonts w:ascii="Times New Roman" w:eastAsia="Times New Roman" w:hAnsi="Times New Roman" w:cs="Times New Roman"/>
          <w:color w:val="212121"/>
          <w:sz w:val="21"/>
          <w:szCs w:val="21"/>
          <w:lang w:eastAsia="ru-RU"/>
        </w:rPr>
        <w:t>. настоящего Соглашения.</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2. Перечень полномочий, осуществляемых Администрацией района</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2.1. Администрация поселения передает, а Администрация района принимает осуществление полномочий по созданию условий для организации досуга и обеспечения жителей поселения услугами организаций культуры.</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На Администрацию района возлагается решение следующих вопросов:</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разработка целевых, перспективных, годовых планов и комплексных программ развития и сохранения культуры поселения с учетом интересов жителей поселения;</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lastRenderedPageBreak/>
        <w:t>- организация конкурсов, праздников, фестивалей и иных творческих проектов с привлечением коллективов, и участников художественной самодеятельности поселения;</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создание условий для организации досуга и обеспечения жителей поселения услугами организаций культуры;</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участие в подготовке структуры и штатного расписания учреждений культуры поселения;</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организация мероприятий профессионального развития и повышения квалификации работников культуры, оказание методико-консультационной, практической помощи;</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обеспечение участия в районном, региональном, всероссийском культурном сотрудничестве;</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участие в определении условий труда учреждений культуры поселения;</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участие в осуществлении правового регулирования (подготовка обоснования расходной части бюджета поселения при его формировании и последующих корректировках по отрасли культуры, составление договоров и соглашений, подготовка проектов муниципальных правовых актов поселений по организации деятельности в сфере культуры);</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обеспечение укрепления материально-технической базы, приобретение оборудования, организация инженерно-технического обслуживания (транспортные средства, световые и звукоусилительные устройства, видеооборудования и т.п.) учреждений культуры поселения;</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содействие руководителям учреждений культуры и организация контроля капитальных ремонтов учреждений культуры, осуществляемых в рамках областных программ с передачей субвенций из поселений в муниципальный район, а также контроль текущих ремонтов;</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организация сбора статистических показателей, характеризующих состояние сферы культуры поселения и предоставление указанных данных органам государственной власти в установленном порядке, проведение сравнительного анализа и мониторинга показателей;</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участие в осуществлении ведомственного контроля в сфере закупок для осуществления муниципальных нужд;</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участие в осуществлении внутреннего финансового контроля и аудита в подведомственных учреждениях культуры;</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иные вопросы в сфере культуры в соответствии с действующим законодательством.</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2.2. Администрации района осуществляет полномочия, указанные в пункте 2.1. настоящего Соглашения, в отношении следующих учреждений культуры:</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муниципальное бюджетное учреждение культуры «Центр культурного развития посёлка Октябрьский»  городского поселения «Поселок Октябрьский».</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2.3. Организация осуществления полномочий Администрацией района обеспечивается во взаимодействии с органами государственной власти Белгородской области, органами местного самоуправления, другими учреждениями и организациями муниципального района.</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3. Межбюджетные трансферты, направляемые</w:t>
      </w:r>
    </w:p>
    <w:p w:rsidR="00506DEC" w:rsidRPr="00506DEC" w:rsidRDefault="00506DEC" w:rsidP="00506DEC">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на осуществление передаваемых полномочий</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lastRenderedPageBreak/>
        <w:t>3.1. Расчет межбюджетных трансфертов, направляемых на осуществление полномочий по решению вопросов, указанных в п.2.1 настоящего Соглашения, производится в соответствии с порядком определения ежегодного объема межбюджетных трансфертов, предоставляемых из бюджета поселения бюджету муниципального района «Белгородский район» Белгородской области (далее - межбюджетные трансферты).</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3.2. Предоставление межбюджетных трансфертов осуществляется в пределах бюджетных ассигнований и лимитов бюджетных обязательств на цели, указанные в Соглашении.</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3.3. Объем межбюджетных трансфертов устанавливается решением поселкового собрания городского поселения «Поселок Октябрьский».</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3.4. Размер межбюджетных трансфертов, направленных для осуществления полномочий устанавливается в размере 1082,1 тысяч рублей в год.</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3.5. Перечисление указанных сумм производится ежемесячно равными долями, не позднее 10-го числа отчетного месяца из бюджета поселения в бюджет муниципального района.</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4. Права и обязанности сторон</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4.1. Администрация поселения:</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4.1.1. Перечисляет Администрации района финансовые средства в виде межбюджетных трансфертов, направляемых на осуществление полномочий, в порядке, установленном </w:t>
      </w:r>
      <w:hyperlink r:id="rId7" w:anchor="Par49" w:history="1">
        <w:r w:rsidRPr="00506DEC">
          <w:rPr>
            <w:rFonts w:ascii="Times New Roman" w:eastAsia="Times New Roman" w:hAnsi="Times New Roman" w:cs="Times New Roman"/>
            <w:color w:val="0263B2"/>
            <w:sz w:val="21"/>
            <w:szCs w:val="21"/>
            <w:u w:val="single"/>
            <w:lang w:eastAsia="ru-RU"/>
          </w:rPr>
          <w:t>пунктами 3.1</w:t>
        </w:r>
      </w:hyperlink>
      <w:r w:rsidRPr="00506DEC">
        <w:rPr>
          <w:rFonts w:ascii="Times New Roman" w:eastAsia="Times New Roman" w:hAnsi="Times New Roman" w:cs="Times New Roman"/>
          <w:color w:val="212121"/>
          <w:sz w:val="21"/>
          <w:szCs w:val="21"/>
          <w:lang w:eastAsia="ru-RU"/>
        </w:rPr>
        <w:t>. - </w:t>
      </w:r>
      <w:hyperlink r:id="rId8" w:anchor="Par50" w:history="1">
        <w:r w:rsidRPr="00506DEC">
          <w:rPr>
            <w:rFonts w:ascii="Times New Roman" w:eastAsia="Times New Roman" w:hAnsi="Times New Roman" w:cs="Times New Roman"/>
            <w:color w:val="0263B2"/>
            <w:sz w:val="21"/>
            <w:szCs w:val="21"/>
            <w:u w:val="single"/>
            <w:lang w:eastAsia="ru-RU"/>
          </w:rPr>
          <w:t>3.</w:t>
        </w:r>
      </w:hyperlink>
      <w:r w:rsidRPr="00506DEC">
        <w:rPr>
          <w:rFonts w:ascii="Times New Roman" w:eastAsia="Times New Roman" w:hAnsi="Times New Roman" w:cs="Times New Roman"/>
          <w:color w:val="212121"/>
          <w:sz w:val="21"/>
          <w:szCs w:val="21"/>
          <w:lang w:eastAsia="ru-RU"/>
        </w:rPr>
        <w:t>4.  настоящего Соглашения.</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4.1.2. Предоставляет Администрации района необходимую информацию, материалы и документы, связанные с осуществлением полномочий.</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4.1.3. Оказывает содействие Администрации района в разрешении вопросов, связанных с осуществлением полномочий поселения.</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4.1.4. Обеспечивает контроль за осуществлением Администрацией района полномочий, а также за целевым использованием финансовых средств, предоставленных на эти цели. В случае выявления нарушений направляет обязательные для исполнения Администрацией района письменные требования об устранении выявленных нарушений в месячный срок с даты выявления нарушений.</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4.1.5. Запрашивает в установленном порядке у Администрации района необходимую информацию, материалы и документы, связанные с осуществлением полномочий, в том числе об использовании финансовых средств.</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4.2. Администрация района:</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4.2.1. Осуществляет полномочия в соответствии с </w:t>
      </w:r>
      <w:hyperlink r:id="rId9" w:anchor="Par24" w:history="1">
        <w:r w:rsidRPr="00506DEC">
          <w:rPr>
            <w:rFonts w:ascii="Times New Roman" w:eastAsia="Times New Roman" w:hAnsi="Times New Roman" w:cs="Times New Roman"/>
            <w:color w:val="0263B2"/>
            <w:sz w:val="21"/>
            <w:szCs w:val="21"/>
            <w:u w:val="single"/>
            <w:lang w:eastAsia="ru-RU"/>
          </w:rPr>
          <w:t>пунктом 2.1</w:t>
        </w:r>
      </w:hyperlink>
      <w:r w:rsidRPr="00506DEC">
        <w:rPr>
          <w:rFonts w:ascii="Times New Roman" w:eastAsia="Times New Roman" w:hAnsi="Times New Roman" w:cs="Times New Roman"/>
          <w:color w:val="212121"/>
          <w:sz w:val="21"/>
          <w:szCs w:val="21"/>
          <w:lang w:eastAsia="ru-RU"/>
        </w:rPr>
        <w:t>. настоящего Соглашения и действующим законодательством в пределах, выделенных на эти цели финансовых средств.</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4.2.2. Рассматривает представленные Администрацией поселения требования об устранении выявленных нарушений со стороны Администрации района по осуществлению полномочий, не позднее чем в месячный срок (если в требовании не указан иной срок) принимает меры по устранению нарушений и незамедлительно сообщает об этом Администрации поселения.</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lastRenderedPageBreak/>
        <w:t>4.2.3. 4.2.3.   Ежеквартально, не позднее 20 числа месяца, следующего за отчетным периодом, представляет Администрации поселения отчет об использовании финансовых средств для осуществления полномочий по форме согласно приложению № 1 к настоящему Соглашению.</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4.2.4. В случае невозможности надлежащего осуществления полномочий Администрация района сообщает об этом в письменной форме Администрации поселения. Администрация поселения рассматривает такое сообщение в течение 15 дней с даты его поступления.</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5. Срок осуществления полномочий и основания</w:t>
      </w:r>
    </w:p>
    <w:p w:rsidR="00506DEC" w:rsidRPr="00506DEC" w:rsidRDefault="00506DEC" w:rsidP="00506DEC">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прекращения настоящего соглашения</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5.1. Настоящее Соглашение действует с 1 января 2017 года до 31 декабря 2017 года.</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5.2. Осуществление полномочий по настоящему Соглашению обеспечивается Администрацией района в период действия настоящего Соглашения и прекращаются вместе с истечением срока действия настоящего Соглашения, указанного в п. 5.1.</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5.3. Действие настоящего Соглашения может быть прекращено досрочно (до истечения срока его действия):</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5.3.1. По взаимному соглашению Сторон, выраженному в оформленном надлежащим образом Соглашении о расторжении настоящего Соглашения.</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5.3.2. В одностороннем порядке настоящее Соглашения расторгается в случае:</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изменения действующего законодательства Российской Федерации, в связи с которым выполнение условий настоящего Соглашения Сторонами становится невозможным;</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неисполнения или ненадлежащего исполнения одной из Сторон своих обязательств в соответствии с настоящим Соглашением;</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по причине объективно сложившихся условий, в результате которых осуществление полномочий становится невозможным либо крайне обременительным для одной или для обеих Сторон.</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5.3.3. В судебном порядке на основании решения суда.</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5.4. Уведомление о расторжении настоящего Соглашения в одностороннем порядке направляется соответствующей Стороной другой Стороне не менее чем за 30 дней.</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5.5. Нарушение одной из Сторон условий предоставления межбюджетных трансфертов, если это действие не связано с нецелевым использованием бюджетных средств, влечет бесспорное взыскание суммы межбюджетного трансферта и (или) приостановление (сокращение) предоставления межбюджетных трансфертов (за исключением субвенций).</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5.6. Администрация района несет ответственность за осуществление полномочий в той мере, в какой эти полномочия обеспечены финансовыми средствами.</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5.7. Расторжение Соглашения влечет за собой возврат перечисленных сумм межбюджетных трансфертов за вычетом фактических расходов, подтвержденных документально, в течение 30 дней с даты подписания Соглашения о расторжении или получения письменного уведомления о расторжении Соглашения.</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lastRenderedPageBreak/>
        <w:t> </w:t>
      </w:r>
    </w:p>
    <w:p w:rsidR="00506DEC" w:rsidRPr="00506DEC" w:rsidRDefault="00506DEC" w:rsidP="00506DEC">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6. Заключительные положения</w:t>
      </w:r>
    </w:p>
    <w:p w:rsidR="00506DEC" w:rsidRPr="00506DEC" w:rsidRDefault="00506DEC" w:rsidP="00506DEC">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6.1. По вопросам, не урегулированным в настоящем Соглашении, Стороны руководствуются действующим законодательством Российской Федерации.</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6.2. Внесение изменений и дополнений в настоящее Соглашение осуществляется путем заключения Сторонами в установленном порядке дополнительных соглашений, являющихся неотъемлемой частью настоящего Соглашения.</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6.3. Все уведомления, заявления и сообщения направляются Сторонами в письменной форме.</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6.4. Изменение норм действующего законодательства Российской Федерации по вопросам, связанным с реализацией настоящего Соглашения, должно находить своевременное отражение в содержании настоящего Соглашения.</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6.5. Все споры и разногласия, которые могут возникнуть между Сторонами по настоящему Соглашению, разрешаются ими путем переговоров либо в рамках иной процедуры досудебного урегулирования споров и разногласий, в том числе с привлечением третьей стороны. При отсутствии возможности урегулирования споров в порядке переговоров споры подлежат рассмотрению в суде в соответствии с действующим законодательством Российской Федерации.</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6.6. Настоящее Соглашение составлено в двух экземплярах, имеющих одинаковую юридическую силу, по одному экземпляру для каждой из Сторон.</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7. Реквизиты сторон</w:t>
      </w:r>
    </w:p>
    <w:p w:rsidR="00506DEC" w:rsidRPr="00506DEC" w:rsidRDefault="00506DEC" w:rsidP="00506DEC">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tbl>
      <w:tblPr>
        <w:tblW w:w="0" w:type="auto"/>
        <w:shd w:val="clear" w:color="auto" w:fill="FFFFFF"/>
        <w:tblCellMar>
          <w:left w:w="0" w:type="dxa"/>
          <w:right w:w="0" w:type="dxa"/>
        </w:tblCellMar>
        <w:tblLook w:val="04A0" w:firstRow="1" w:lastRow="0" w:firstColumn="1" w:lastColumn="0" w:noHBand="0" w:noVBand="1"/>
      </w:tblPr>
      <w:tblGrid>
        <w:gridCol w:w="2588"/>
        <w:gridCol w:w="1064"/>
        <w:gridCol w:w="5690"/>
        <w:gridCol w:w="13"/>
      </w:tblGrid>
      <w:tr w:rsidR="00506DEC" w:rsidRPr="00506DEC" w:rsidTr="00506DEC">
        <w:tc>
          <w:tcPr>
            <w:tcW w:w="0" w:type="auto"/>
            <w:gridSpan w:val="2"/>
            <w:shd w:val="clear" w:color="auto" w:fill="FFFFFF"/>
            <w:vAlign w:val="center"/>
            <w:hideMark/>
          </w:tcPr>
          <w:p w:rsidR="00506DEC" w:rsidRPr="00506DEC" w:rsidRDefault="00506DEC" w:rsidP="00506DEC">
            <w:pPr>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Глава администрации городского поселения «Поселок Октябрьский»</w:t>
            </w:r>
          </w:p>
          <w:p w:rsidR="00506DEC" w:rsidRPr="00506DEC" w:rsidRDefault="00506DEC" w:rsidP="00506DEC">
            <w:pPr>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____________________ Ф.И.О.</w:t>
            </w:r>
          </w:p>
          <w:p w:rsidR="00506DEC" w:rsidRPr="00506DEC" w:rsidRDefault="00506DEC" w:rsidP="00506DEC">
            <w:pPr>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«__» ________________ 2017 г.</w:t>
            </w:r>
          </w:p>
          <w:p w:rsidR="00506DEC" w:rsidRPr="00506DEC" w:rsidRDefault="00506DEC" w:rsidP="00506DEC">
            <w:pPr>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М.П.</w:t>
            </w:r>
          </w:p>
        </w:tc>
        <w:tc>
          <w:tcPr>
            <w:tcW w:w="0" w:type="auto"/>
            <w:shd w:val="clear" w:color="auto" w:fill="FFFFFF"/>
            <w:vAlign w:val="center"/>
            <w:hideMark/>
          </w:tcPr>
          <w:p w:rsidR="00506DEC" w:rsidRPr="00506DEC" w:rsidRDefault="00506DEC" w:rsidP="00506DEC">
            <w:pPr>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Глава администрации</w:t>
            </w:r>
          </w:p>
          <w:p w:rsidR="00506DEC" w:rsidRPr="00506DEC" w:rsidRDefault="00506DEC" w:rsidP="00506DEC">
            <w:pPr>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Белгородского района</w:t>
            </w:r>
          </w:p>
          <w:p w:rsidR="00506DEC" w:rsidRPr="00506DEC" w:rsidRDefault="00506DEC" w:rsidP="00506DEC">
            <w:pPr>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_______________ А. Сергиенко</w:t>
            </w:r>
          </w:p>
          <w:p w:rsidR="00506DEC" w:rsidRPr="00506DEC" w:rsidRDefault="00506DEC" w:rsidP="00506DEC">
            <w:pPr>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«__» _________________ 2017 г.</w:t>
            </w:r>
          </w:p>
          <w:p w:rsidR="00506DEC" w:rsidRPr="00506DEC" w:rsidRDefault="00506DEC" w:rsidP="00506DEC">
            <w:pPr>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М.П.</w:t>
            </w:r>
          </w:p>
        </w:tc>
        <w:tc>
          <w:tcPr>
            <w:tcW w:w="0" w:type="auto"/>
            <w:shd w:val="clear" w:color="auto" w:fill="FFFFFF"/>
            <w:vAlign w:val="center"/>
            <w:hideMark/>
          </w:tcPr>
          <w:p w:rsidR="00506DEC" w:rsidRPr="00506DEC" w:rsidRDefault="00506DEC" w:rsidP="00506DEC">
            <w:pPr>
              <w:spacing w:after="0" w:line="240" w:lineRule="auto"/>
              <w:rPr>
                <w:rFonts w:ascii="Times New Roman" w:eastAsia="Times New Roman" w:hAnsi="Times New Roman" w:cs="Times New Roman"/>
                <w:color w:val="212121"/>
                <w:sz w:val="21"/>
                <w:szCs w:val="21"/>
                <w:lang w:eastAsia="ru-RU"/>
              </w:rPr>
            </w:pPr>
          </w:p>
        </w:tc>
      </w:tr>
      <w:tr w:rsidR="00506DEC" w:rsidRPr="00506DEC" w:rsidTr="00506DEC">
        <w:tc>
          <w:tcPr>
            <w:tcW w:w="0" w:type="auto"/>
            <w:shd w:val="clear" w:color="auto" w:fill="FFFFFF"/>
            <w:vAlign w:val="center"/>
            <w:hideMark/>
          </w:tcPr>
          <w:p w:rsidR="00506DEC" w:rsidRPr="00506DEC" w:rsidRDefault="00506DEC" w:rsidP="00506DEC">
            <w:pPr>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tc>
        <w:tc>
          <w:tcPr>
            <w:tcW w:w="0" w:type="auto"/>
            <w:gridSpan w:val="3"/>
            <w:shd w:val="clear" w:color="auto" w:fill="FFFFFF"/>
            <w:vAlign w:val="center"/>
            <w:hideMark/>
          </w:tcPr>
          <w:p w:rsidR="00506DEC" w:rsidRPr="00506DEC" w:rsidRDefault="00506DEC" w:rsidP="00506DEC">
            <w:pPr>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Приложение к Соглашению</w:t>
            </w:r>
          </w:p>
          <w:p w:rsidR="00506DEC" w:rsidRPr="00506DEC" w:rsidRDefault="00506DEC" w:rsidP="00506DEC">
            <w:pPr>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от «__»_________ 2016 г. №__/___/___</w:t>
            </w:r>
          </w:p>
          <w:p w:rsidR="00506DEC" w:rsidRPr="00506DEC" w:rsidRDefault="00506DEC" w:rsidP="00506DEC">
            <w:pPr>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xml:space="preserve">между администрацией Белгородского района и администрацией городского поселения «Поселок Октябрьский»  об осуществлении полномочий городского поселения  по созданию условий для организации </w:t>
            </w:r>
            <w:r w:rsidRPr="00506DEC">
              <w:rPr>
                <w:rFonts w:ascii="Times New Roman" w:eastAsia="Times New Roman" w:hAnsi="Times New Roman" w:cs="Times New Roman"/>
                <w:color w:val="212121"/>
                <w:sz w:val="21"/>
                <w:szCs w:val="21"/>
                <w:lang w:eastAsia="ru-RU"/>
              </w:rPr>
              <w:lastRenderedPageBreak/>
              <w:t>досуга и обеспечения жителей городского поселения услугами организаций культуры</w:t>
            </w:r>
          </w:p>
          <w:p w:rsidR="00506DEC" w:rsidRPr="00506DEC" w:rsidRDefault="00506DEC" w:rsidP="00506DEC">
            <w:pPr>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tc>
      </w:tr>
      <w:tr w:rsidR="00506DEC" w:rsidRPr="00506DEC" w:rsidTr="00506DEC">
        <w:tc>
          <w:tcPr>
            <w:tcW w:w="0" w:type="auto"/>
            <w:shd w:val="clear" w:color="auto" w:fill="FFFFFF"/>
            <w:vAlign w:val="center"/>
            <w:hideMark/>
          </w:tcPr>
          <w:p w:rsidR="00506DEC" w:rsidRPr="00506DEC" w:rsidRDefault="00506DEC" w:rsidP="00506DEC">
            <w:pPr>
              <w:spacing w:after="0" w:line="240" w:lineRule="auto"/>
              <w:rPr>
                <w:rFonts w:ascii="Times New Roman" w:eastAsia="Times New Roman" w:hAnsi="Times New Roman" w:cs="Times New Roman"/>
                <w:color w:val="212121"/>
                <w:sz w:val="21"/>
                <w:szCs w:val="21"/>
                <w:lang w:eastAsia="ru-RU"/>
              </w:rPr>
            </w:pPr>
          </w:p>
        </w:tc>
        <w:tc>
          <w:tcPr>
            <w:tcW w:w="0" w:type="auto"/>
            <w:shd w:val="clear" w:color="auto" w:fill="FFFFFF"/>
            <w:vAlign w:val="center"/>
            <w:hideMark/>
          </w:tcPr>
          <w:p w:rsidR="00506DEC" w:rsidRPr="00506DEC" w:rsidRDefault="00506DEC" w:rsidP="00506DEC">
            <w:pPr>
              <w:spacing w:after="0" w:line="240" w:lineRule="auto"/>
              <w:rPr>
                <w:rFonts w:ascii="Times New Roman" w:eastAsia="Times New Roman" w:hAnsi="Times New Roman" w:cs="Times New Roman"/>
                <w:sz w:val="20"/>
                <w:szCs w:val="20"/>
                <w:lang w:eastAsia="ru-RU"/>
              </w:rPr>
            </w:pPr>
          </w:p>
        </w:tc>
        <w:tc>
          <w:tcPr>
            <w:tcW w:w="0" w:type="auto"/>
            <w:shd w:val="clear" w:color="auto" w:fill="FFFFFF"/>
            <w:vAlign w:val="center"/>
            <w:hideMark/>
          </w:tcPr>
          <w:p w:rsidR="00506DEC" w:rsidRPr="00506DEC" w:rsidRDefault="00506DEC" w:rsidP="00506DEC">
            <w:pPr>
              <w:spacing w:after="0" w:line="240" w:lineRule="auto"/>
              <w:rPr>
                <w:rFonts w:ascii="Times New Roman" w:eastAsia="Times New Roman" w:hAnsi="Times New Roman" w:cs="Times New Roman"/>
                <w:sz w:val="20"/>
                <w:szCs w:val="20"/>
                <w:lang w:eastAsia="ru-RU"/>
              </w:rPr>
            </w:pPr>
          </w:p>
        </w:tc>
        <w:tc>
          <w:tcPr>
            <w:tcW w:w="0" w:type="auto"/>
            <w:shd w:val="clear" w:color="auto" w:fill="FFFFFF"/>
            <w:vAlign w:val="center"/>
            <w:hideMark/>
          </w:tcPr>
          <w:p w:rsidR="00506DEC" w:rsidRPr="00506DEC" w:rsidRDefault="00506DEC" w:rsidP="00506DEC">
            <w:pPr>
              <w:spacing w:after="0" w:line="240" w:lineRule="auto"/>
              <w:rPr>
                <w:rFonts w:ascii="Times New Roman" w:eastAsia="Times New Roman" w:hAnsi="Times New Roman" w:cs="Times New Roman"/>
                <w:sz w:val="20"/>
                <w:szCs w:val="20"/>
                <w:lang w:eastAsia="ru-RU"/>
              </w:rPr>
            </w:pPr>
          </w:p>
        </w:tc>
      </w:tr>
    </w:tbl>
    <w:p w:rsidR="00506DEC" w:rsidRPr="00506DEC" w:rsidRDefault="00506DEC" w:rsidP="00506DEC">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Отчет</w:t>
      </w:r>
    </w:p>
    <w:p w:rsidR="00506DEC" w:rsidRPr="00506DEC" w:rsidRDefault="00506DEC" w:rsidP="00506DEC">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об использовании иных межбюджетных трансфертов предоставляемых из бюджета поселения бюджету муниципального района «Белгородский район», на осуществление полномочий городского поселения по осуществлению полномочий городского поселения  по созданию условий для организации досуга и обеспечения жителей городского поселения  услугами организаций культуры</w:t>
      </w:r>
    </w:p>
    <w:p w:rsidR="00506DEC" w:rsidRPr="00506DEC" w:rsidRDefault="00506DEC" w:rsidP="00506DEC">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Периодичность: годовой                                                 Единица измерения: руб.</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3772"/>
        <w:gridCol w:w="5567"/>
      </w:tblGrid>
      <w:tr w:rsidR="00506DEC" w:rsidRPr="00506DEC" w:rsidTr="00506DE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506DEC" w:rsidRPr="00506DEC" w:rsidRDefault="00506DEC" w:rsidP="00506DEC">
            <w:pPr>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Поступило МБТ избюджета поселения бюджету муниципального района «Белгородский район» Белгородской области</w:t>
            </w:r>
          </w:p>
        </w:tc>
      </w:tr>
      <w:tr w:rsidR="00506DEC" w:rsidRPr="00506DEC" w:rsidTr="00506DE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6DEC" w:rsidRPr="00506DEC" w:rsidRDefault="00506DEC" w:rsidP="00506DEC">
            <w:pPr>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квартал</w:t>
            </w:r>
          </w:p>
          <w:p w:rsidR="00506DEC" w:rsidRPr="00506DEC" w:rsidRDefault="00506DEC" w:rsidP="00506DEC">
            <w:pPr>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6DEC" w:rsidRPr="00506DEC" w:rsidRDefault="00506DEC" w:rsidP="00506DEC">
            <w:pPr>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сумма, руб.</w:t>
            </w:r>
          </w:p>
        </w:tc>
      </w:tr>
      <w:tr w:rsidR="00506DEC" w:rsidRPr="00506DEC" w:rsidTr="00506DE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6DEC" w:rsidRPr="00506DEC" w:rsidRDefault="00506DEC" w:rsidP="00506DEC">
            <w:pPr>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6DEC" w:rsidRPr="00506DEC" w:rsidRDefault="00506DEC" w:rsidP="00506DEC">
            <w:pPr>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tc>
      </w:tr>
      <w:tr w:rsidR="00506DEC" w:rsidRPr="00506DEC" w:rsidTr="00506DE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6DEC" w:rsidRPr="00506DEC" w:rsidRDefault="00506DEC" w:rsidP="00506DEC">
            <w:pPr>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6DEC" w:rsidRPr="00506DEC" w:rsidRDefault="00506DEC" w:rsidP="00506DEC">
            <w:pPr>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tc>
      </w:tr>
      <w:tr w:rsidR="00506DEC" w:rsidRPr="00506DEC" w:rsidTr="00506DE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6DEC" w:rsidRPr="00506DEC" w:rsidRDefault="00506DEC" w:rsidP="00506DEC">
            <w:pPr>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Итого:</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6DEC" w:rsidRPr="00506DEC" w:rsidRDefault="00506DEC" w:rsidP="00506DEC">
            <w:pPr>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0,00</w:t>
            </w:r>
          </w:p>
        </w:tc>
      </w:tr>
    </w:tbl>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828"/>
        <w:gridCol w:w="2828"/>
        <w:gridCol w:w="2084"/>
        <w:gridCol w:w="3599"/>
      </w:tblGrid>
      <w:tr w:rsidR="00506DEC" w:rsidRPr="00506DEC" w:rsidTr="00506DEC">
        <w:tc>
          <w:tcPr>
            <w:tcW w:w="0" w:type="auto"/>
            <w:gridSpan w:val="4"/>
            <w:tcBorders>
              <w:top w:val="outset" w:sz="6" w:space="0" w:color="auto"/>
              <w:left w:val="outset" w:sz="6" w:space="0" w:color="auto"/>
              <w:bottom w:val="outset" w:sz="6" w:space="0" w:color="auto"/>
              <w:right w:val="outset" w:sz="6" w:space="0" w:color="auto"/>
            </w:tcBorders>
            <w:shd w:val="clear" w:color="auto" w:fill="FFFFFF"/>
            <w:vAlign w:val="center"/>
            <w:hideMark/>
          </w:tcPr>
          <w:p w:rsidR="00506DEC" w:rsidRPr="00506DEC" w:rsidRDefault="00506DEC" w:rsidP="00506DEC">
            <w:pPr>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Кассовые расходы бюджета муниципального района «Белгородский район» Белгородской области на осуществление переданных полномочий</w:t>
            </w:r>
          </w:p>
        </w:tc>
      </w:tr>
      <w:tr w:rsidR="00506DEC" w:rsidRPr="00506DEC" w:rsidTr="00506DE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6DEC" w:rsidRPr="00506DEC" w:rsidRDefault="00506DEC" w:rsidP="00506DEC">
            <w:pPr>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квартал</w:t>
            </w:r>
          </w:p>
          <w:p w:rsidR="00506DEC" w:rsidRPr="00506DEC" w:rsidRDefault="00506DEC" w:rsidP="00506DEC">
            <w:pPr>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6DEC" w:rsidRPr="00506DEC" w:rsidRDefault="00506DEC" w:rsidP="00506DEC">
            <w:pPr>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фактически выполненные работы</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6DEC" w:rsidRPr="00506DEC" w:rsidRDefault="00506DEC" w:rsidP="00506DEC">
            <w:pPr>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Дата выполнения работ</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6DEC" w:rsidRPr="00506DEC" w:rsidRDefault="00506DEC" w:rsidP="00506DEC">
            <w:pPr>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Сумма фактически выполненных работ, руб.</w:t>
            </w:r>
          </w:p>
        </w:tc>
      </w:tr>
      <w:tr w:rsidR="00506DEC" w:rsidRPr="00506DEC" w:rsidTr="00506DE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6DEC" w:rsidRPr="00506DEC" w:rsidRDefault="00506DEC" w:rsidP="00506DEC">
            <w:pPr>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6DEC" w:rsidRPr="00506DEC" w:rsidRDefault="00506DEC" w:rsidP="00506DEC">
            <w:pPr>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6DEC" w:rsidRPr="00506DEC" w:rsidRDefault="00506DEC" w:rsidP="00506DEC">
            <w:pPr>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6DEC" w:rsidRPr="00506DEC" w:rsidRDefault="00506DEC" w:rsidP="00506DEC">
            <w:pPr>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tc>
      </w:tr>
      <w:tr w:rsidR="00506DEC" w:rsidRPr="00506DEC" w:rsidTr="00506DE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6DEC" w:rsidRPr="00506DEC" w:rsidRDefault="00506DEC" w:rsidP="00506DEC">
            <w:pPr>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6DEC" w:rsidRPr="00506DEC" w:rsidRDefault="00506DEC" w:rsidP="00506DEC">
            <w:pPr>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6DEC" w:rsidRPr="00506DEC" w:rsidRDefault="00506DEC" w:rsidP="00506DEC">
            <w:pPr>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6DEC" w:rsidRPr="00506DEC" w:rsidRDefault="00506DEC" w:rsidP="00506DEC">
            <w:pPr>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tc>
      </w:tr>
    </w:tbl>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lastRenderedPageBreak/>
        <w:t> </w:t>
      </w:r>
    </w:p>
    <w:tbl>
      <w:tblPr>
        <w:tblW w:w="0" w:type="auto"/>
        <w:shd w:val="clear" w:color="auto" w:fill="FFFFFF"/>
        <w:tblCellMar>
          <w:left w:w="0" w:type="dxa"/>
          <w:right w:w="0" w:type="dxa"/>
        </w:tblCellMar>
        <w:tblLook w:val="04A0" w:firstRow="1" w:lastRow="0" w:firstColumn="1" w:lastColumn="0" w:noHBand="0" w:noVBand="1"/>
      </w:tblPr>
      <w:tblGrid>
        <w:gridCol w:w="53"/>
        <w:gridCol w:w="3030"/>
      </w:tblGrid>
      <w:tr w:rsidR="00506DEC" w:rsidRPr="00506DEC" w:rsidTr="00506DEC">
        <w:tc>
          <w:tcPr>
            <w:tcW w:w="0" w:type="auto"/>
            <w:shd w:val="clear" w:color="auto" w:fill="FFFFFF"/>
            <w:vAlign w:val="center"/>
            <w:hideMark/>
          </w:tcPr>
          <w:p w:rsidR="00506DEC" w:rsidRPr="00506DEC" w:rsidRDefault="00506DEC" w:rsidP="00506DEC">
            <w:pPr>
              <w:spacing w:after="100" w:afterAutospacing="1" w:line="240" w:lineRule="auto"/>
              <w:jc w:val="right"/>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pacing w:after="100" w:afterAutospacing="1" w:line="240" w:lineRule="auto"/>
              <w:jc w:val="right"/>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tc>
        <w:tc>
          <w:tcPr>
            <w:tcW w:w="0" w:type="auto"/>
            <w:shd w:val="clear" w:color="auto" w:fill="FFFFFF"/>
            <w:vAlign w:val="center"/>
            <w:hideMark/>
          </w:tcPr>
          <w:p w:rsidR="00506DEC" w:rsidRPr="00506DEC" w:rsidRDefault="00506DEC" w:rsidP="00506DEC">
            <w:pPr>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Приложение № 2</w:t>
            </w:r>
          </w:p>
          <w:p w:rsidR="00506DEC" w:rsidRPr="00506DEC" w:rsidRDefault="00506DEC" w:rsidP="00506DEC">
            <w:pPr>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к решению поселкового собрания</w:t>
            </w:r>
          </w:p>
          <w:p w:rsidR="00506DEC" w:rsidRPr="00506DEC" w:rsidRDefault="00506DEC" w:rsidP="00506DEC">
            <w:pPr>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городского поселения</w:t>
            </w:r>
          </w:p>
          <w:p w:rsidR="00506DEC" w:rsidRPr="00506DEC" w:rsidRDefault="00506DEC" w:rsidP="00506DEC">
            <w:pPr>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«Поселок Октябрьский»</w:t>
            </w:r>
          </w:p>
          <w:p w:rsidR="00506DEC" w:rsidRPr="00506DEC" w:rsidRDefault="00506DEC" w:rsidP="00506DEC">
            <w:pPr>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от «19» декабря 2016 года № 235</w:t>
            </w:r>
          </w:p>
          <w:p w:rsidR="00506DEC" w:rsidRPr="00506DEC" w:rsidRDefault="00506DEC" w:rsidP="00506DEC">
            <w:pPr>
              <w:spacing w:after="100" w:afterAutospacing="1" w:line="240" w:lineRule="auto"/>
              <w:jc w:val="right"/>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tc>
      </w:tr>
    </w:tbl>
    <w:p w:rsidR="00506DEC" w:rsidRPr="00506DEC" w:rsidRDefault="00506DEC" w:rsidP="00506DEC">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Порядок и условия</w:t>
      </w:r>
    </w:p>
    <w:p w:rsidR="00506DEC" w:rsidRPr="00506DEC" w:rsidRDefault="00506DEC" w:rsidP="00506DEC">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предоставления межбюджетных трансфертов, предоставляемых из бюджета городского поселения «Поселок Октябрьский» бюджету муниципального района «Белгородский район» на осуществление полномочий поселения по созданию условий для организации досуга и обеспечения жителей городского поселения  услугами организаций культуры</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1. Настоящий Порядок устанавливает порядок определения ежегодного объема межбюджетных трансфертов, предоставляемых из бюджета городского поселения бюджету муниципального района «Белгородский район» Белгородской области на осуществление полномочий поселения по созданию условий для организации досуга и обеспечения жителей городского поселения  услугами организаций культуры.</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2. Предоставление межбюджетных трансфертов осуществляется в пределах бюджетных ассигнований и лимитов бюджетных обязательств на цели, указанные в Соглашении между администрацией района и администрацией поселения, об осуществлении полномочий поселения по созданию условий для организации досуга и обеспечения жителей городского поселения услугами организаций культуры.</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3. Размер межбюджетных трансфертов определяется в соответствии с </w:t>
      </w:r>
      <w:hyperlink r:id="rId10" w:anchor="Par33" w:history="1">
        <w:r w:rsidRPr="00506DEC">
          <w:rPr>
            <w:rFonts w:ascii="Times New Roman" w:eastAsia="Times New Roman" w:hAnsi="Times New Roman" w:cs="Times New Roman"/>
            <w:color w:val="0263B2"/>
            <w:sz w:val="21"/>
            <w:szCs w:val="21"/>
            <w:u w:val="single"/>
            <w:lang w:eastAsia="ru-RU"/>
          </w:rPr>
          <w:t>Методикой</w:t>
        </w:r>
      </w:hyperlink>
      <w:r w:rsidRPr="00506DEC">
        <w:rPr>
          <w:rFonts w:ascii="Times New Roman" w:eastAsia="Times New Roman" w:hAnsi="Times New Roman" w:cs="Times New Roman"/>
          <w:color w:val="212121"/>
          <w:sz w:val="21"/>
          <w:szCs w:val="21"/>
          <w:lang w:eastAsia="ru-RU"/>
        </w:rPr>
        <w:t> расчета межбюджетных трансфертов, предоставляемых из бюджета городского поселения  бюджету муниципального района «Белгородский район» Белгородской области на осуществление полномочий поселения по созданию условий для организации досуга и обеспечения жителей городского поселения  услугами организаций культуры.</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4. Межбюджетные трансферты равными частями ежемесячно, не позднее 10-го числа отчетного месяца, перечисляются из бюджета городского поселения  в бюджет муниципального района.</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5. Администрация Белгородского района ежеквартально, не позднее</w:t>
      </w:r>
      <w:r w:rsidRPr="00506DEC">
        <w:rPr>
          <w:rFonts w:ascii="Times New Roman" w:eastAsia="Times New Roman" w:hAnsi="Times New Roman" w:cs="Times New Roman"/>
          <w:color w:val="212121"/>
          <w:sz w:val="21"/>
          <w:szCs w:val="21"/>
          <w:lang w:eastAsia="ru-RU"/>
        </w:rPr>
        <w:br/>
        <w:t>20-го числа месяца, следующего за отчетным периодом, направляет в администрацию городского поселения  отчет о расходах бюджета муниципального района, источником финансового обеспечения которых являются межбюджетные трансферты, предоставленные бюджетом городского поселения.</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6. Администрация Белгородского района несет ответственность за нецелевое использование межбюджетных трансфертов и достоверность отчетности, представляемой в соответствии с пунктом 5 настоящего Порядка.</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7. При установлении отсутствия потребности муниципального района в межбюджетных трансфертах их остаток либо часть остатка подлежит возврату в доход бюджета городского поселения.</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xml:space="preserve">8. В случае невыполнения администрацией городского поселения  обязательств по предоставлению межбюджетных трансфертов в бюджет муниципального района администрация Белгородского района осуществляет взыскание недополученной суммы межбюджетных трансфертов за счет доходов от </w:t>
      </w:r>
      <w:r w:rsidRPr="00506DEC">
        <w:rPr>
          <w:rFonts w:ascii="Times New Roman" w:eastAsia="Times New Roman" w:hAnsi="Times New Roman" w:cs="Times New Roman"/>
          <w:color w:val="212121"/>
          <w:sz w:val="21"/>
          <w:szCs w:val="21"/>
          <w:lang w:eastAsia="ru-RU"/>
        </w:rPr>
        <w:lastRenderedPageBreak/>
        <w:t>федеральных налогов и сборов, налогов, предусмотренных специальными налоговыми режимами, региональных и местных налогов, подлежащих зачислению в бюджеты городских и сельских поселений, в порядке, установленном комитетом финансов и бюджетной политики администрации Белгородского района, с учетом общих требований, установленных Министерством финансов Российской Федерации.</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lastRenderedPageBreak/>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tbl>
      <w:tblPr>
        <w:tblW w:w="0" w:type="auto"/>
        <w:shd w:val="clear" w:color="auto" w:fill="FFFFFF"/>
        <w:tblCellMar>
          <w:left w:w="0" w:type="dxa"/>
          <w:right w:w="0" w:type="dxa"/>
        </w:tblCellMar>
        <w:tblLook w:val="04A0" w:firstRow="1" w:lastRow="0" w:firstColumn="1" w:lastColumn="0" w:noHBand="0" w:noVBand="1"/>
      </w:tblPr>
      <w:tblGrid>
        <w:gridCol w:w="53"/>
        <w:gridCol w:w="5058"/>
      </w:tblGrid>
      <w:tr w:rsidR="00506DEC" w:rsidRPr="00506DEC" w:rsidTr="00506DEC">
        <w:tc>
          <w:tcPr>
            <w:tcW w:w="0" w:type="auto"/>
            <w:shd w:val="clear" w:color="auto" w:fill="FFFFFF"/>
            <w:vAlign w:val="center"/>
            <w:hideMark/>
          </w:tcPr>
          <w:p w:rsidR="00506DEC" w:rsidRPr="00506DEC" w:rsidRDefault="00506DEC" w:rsidP="00506DEC">
            <w:pPr>
              <w:spacing w:after="100" w:afterAutospacing="1" w:line="240" w:lineRule="auto"/>
              <w:jc w:val="right"/>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tc>
        <w:tc>
          <w:tcPr>
            <w:tcW w:w="0" w:type="auto"/>
            <w:shd w:val="clear" w:color="auto" w:fill="FFFFFF"/>
            <w:vAlign w:val="center"/>
            <w:hideMark/>
          </w:tcPr>
          <w:p w:rsidR="00506DEC" w:rsidRPr="00506DEC" w:rsidRDefault="00506DEC" w:rsidP="00506DEC">
            <w:pPr>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Приложение № 3</w:t>
            </w:r>
          </w:p>
          <w:p w:rsidR="00506DEC" w:rsidRPr="00506DEC" w:rsidRDefault="00506DEC" w:rsidP="00506DEC">
            <w:pPr>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к решению поселкового собрания городского поселения</w:t>
            </w:r>
          </w:p>
          <w:p w:rsidR="00506DEC" w:rsidRPr="00506DEC" w:rsidRDefault="00506DEC" w:rsidP="00506DEC">
            <w:pPr>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«Поселок Октябрьский»</w:t>
            </w:r>
          </w:p>
          <w:p w:rsidR="00506DEC" w:rsidRPr="00506DEC" w:rsidRDefault="00506DEC" w:rsidP="00506DEC">
            <w:pPr>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от «19» декабря 2016 года № 235</w:t>
            </w:r>
          </w:p>
        </w:tc>
      </w:tr>
    </w:tbl>
    <w:p w:rsidR="00506DEC" w:rsidRPr="00506DEC" w:rsidRDefault="00506DEC" w:rsidP="00506DEC">
      <w:pPr>
        <w:shd w:val="clear" w:color="auto" w:fill="FFFFFF"/>
        <w:spacing w:after="100" w:afterAutospacing="1" w:line="240" w:lineRule="auto"/>
        <w:jc w:val="right"/>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Методика</w:t>
      </w:r>
    </w:p>
    <w:p w:rsidR="00506DEC" w:rsidRPr="00506DEC" w:rsidRDefault="00506DEC" w:rsidP="00506DEC">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расчета межбюджетных трансфертов, предоставляемых из бюджета городского поселения «Поселок Октябрьский»  бюджету муниципального</w:t>
      </w:r>
    </w:p>
    <w:p w:rsidR="00506DEC" w:rsidRPr="00506DEC" w:rsidRDefault="00506DEC" w:rsidP="00506DEC">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района «Белгородский район» на осуществление полномочий поселения по созданию условий для организации досуга и обеспечения жителей городского поселения «Поселок Октябрьский» услугами организаций культуры</w:t>
      </w:r>
    </w:p>
    <w:p w:rsidR="00506DEC" w:rsidRPr="00506DEC" w:rsidRDefault="00506DEC" w:rsidP="00506DEC">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На оплату труда работников (с начислениями), непосредственно осуществляющих полномочия, и необходимые материально-технические затраты. Объем средств на оплату труда (с начислениями) работников, непосредственно осуществляющих полномочия, и материальные затраты, необходимые для осуществления работниками полномочий, рассчитывается по формуле:Sмбт. = Sоп. + Sмз. + S л.к.у,</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где: S мбт. - размер межбюджетных трансфертов на оплату труда работников, непосредственно осуществляющих полномочия, и материальные затраты, необходимые для осуществления полномочий;</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lastRenderedPageBreak/>
        <w:t>S оп. - сумма расходов на оплату труда в год работников, непосредственно осуществляющих полномочия, определяемая по формуле:</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S оп. = ФОТ месс. x Е x Км,</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где: ФОТ мес. - фонд оплаты труда работников в месяц;</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Е - коэффициент начислений на оплату труда в соответствии с законодательством Российской Федерации в размере 1,302 (30,2% отчислений с заработной платы работников);</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Км - количество месяцев (12);</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S мз. - материальные затраты, которые определяются из расчета:</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S мз. = (Пк + Пт.у. + О у.с. + О к.у. + О с.п. + Р мер.+По.с.) x Км,</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где: Пк - месячная потребность в канцелярских товарах;</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Пт.у. - потребность в транспортных услугах;</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О у.с. - оплата услуг связи;</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О к.у. - оплата коммунальных услуг;</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Ос.п. - оплата содержания помещения;</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Р мер. - месячные расходы на проведение мероприятий;</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По.с. - месячная потребность в основных средствах;</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S л.к.у - сумма расходов на оплату льготных коммунальных услуг работникам отрасли культуры.</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S л.к.у = Р л.к.у x Км</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Рл.к.у - месячная сумма на оплату льготных коммунальных услуг работникам отрасли культуры.</w:t>
      </w:r>
    </w:p>
    <w:p w:rsidR="00506DEC" w:rsidRPr="00506DEC" w:rsidRDefault="00506DEC" w:rsidP="00506DEC">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Итого</w:t>
      </w:r>
      <w:r w:rsidRPr="00506DEC">
        <w:rPr>
          <w:rFonts w:ascii="Times New Roman" w:eastAsia="Times New Roman" w:hAnsi="Times New Roman" w:cs="Times New Roman"/>
          <w:color w:val="212121"/>
          <w:sz w:val="21"/>
          <w:szCs w:val="21"/>
          <w:lang w:val="en-US" w:eastAsia="ru-RU"/>
        </w:rPr>
        <w:t xml:space="preserve">: S </w:t>
      </w:r>
      <w:r w:rsidRPr="00506DEC">
        <w:rPr>
          <w:rFonts w:ascii="Times New Roman" w:eastAsia="Times New Roman" w:hAnsi="Times New Roman" w:cs="Times New Roman"/>
          <w:color w:val="212121"/>
          <w:sz w:val="21"/>
          <w:szCs w:val="21"/>
          <w:lang w:eastAsia="ru-RU"/>
        </w:rPr>
        <w:t>мбт</w:t>
      </w:r>
      <w:r w:rsidRPr="00506DEC">
        <w:rPr>
          <w:rFonts w:ascii="Times New Roman" w:eastAsia="Times New Roman" w:hAnsi="Times New Roman" w:cs="Times New Roman"/>
          <w:color w:val="212121"/>
          <w:sz w:val="21"/>
          <w:szCs w:val="21"/>
          <w:lang w:val="en-US" w:eastAsia="ru-RU"/>
        </w:rPr>
        <w:t xml:space="preserve">. = S on. </w:t>
      </w:r>
      <w:r w:rsidRPr="00506DEC">
        <w:rPr>
          <w:rFonts w:ascii="Times New Roman" w:eastAsia="Times New Roman" w:hAnsi="Times New Roman" w:cs="Times New Roman"/>
          <w:color w:val="212121"/>
          <w:sz w:val="21"/>
          <w:szCs w:val="21"/>
          <w:lang w:eastAsia="ru-RU"/>
        </w:rPr>
        <w:t>+ Sмз + Sл.к.у</w:t>
      </w:r>
    </w:p>
    <w:p w:rsidR="00506DEC" w:rsidRPr="00506DEC" w:rsidRDefault="00506DEC" w:rsidP="00506DEC">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p w:rsidR="00506DEC" w:rsidRPr="00506DEC" w:rsidRDefault="00506DEC" w:rsidP="00506DEC">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Размер межбюджетных трансфертов, предоставляемых в соответствии с решениями представительных органов, из бюджетов городских и сельских поселений бюджету муниципального района «Белгородский район» Белгородской области на осуществление полномочий поселений по созданию условий для организации досуга и обеспечения жителей поселения услугами организаций культуры</w:t>
      </w:r>
    </w:p>
    <w:p w:rsidR="00506DEC" w:rsidRPr="00506DEC" w:rsidRDefault="00506DEC" w:rsidP="00506DEC">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w:t>
      </w:r>
    </w:p>
    <w:tbl>
      <w:tblPr>
        <w:tblW w:w="0" w:type="auto"/>
        <w:shd w:val="clear" w:color="auto" w:fill="FFFFFF"/>
        <w:tblCellMar>
          <w:left w:w="0" w:type="dxa"/>
          <w:right w:w="0" w:type="dxa"/>
        </w:tblCellMar>
        <w:tblLook w:val="04A0" w:firstRow="1" w:lastRow="0" w:firstColumn="1" w:lastColumn="0" w:noHBand="0" w:noVBand="1"/>
      </w:tblPr>
      <w:tblGrid>
        <w:gridCol w:w="532"/>
        <w:gridCol w:w="3945"/>
        <w:gridCol w:w="4878"/>
      </w:tblGrid>
      <w:tr w:rsidR="00506DEC" w:rsidRPr="00506DEC" w:rsidTr="00506DEC">
        <w:tc>
          <w:tcPr>
            <w:tcW w:w="0" w:type="auto"/>
            <w:shd w:val="clear" w:color="auto" w:fill="FFFFFF"/>
            <w:vAlign w:val="center"/>
            <w:hideMark/>
          </w:tcPr>
          <w:p w:rsidR="00506DEC" w:rsidRPr="00506DEC" w:rsidRDefault="00506DEC" w:rsidP="00506DEC">
            <w:pPr>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 п/п</w:t>
            </w:r>
          </w:p>
        </w:tc>
        <w:tc>
          <w:tcPr>
            <w:tcW w:w="0" w:type="auto"/>
            <w:shd w:val="clear" w:color="auto" w:fill="FFFFFF"/>
            <w:vAlign w:val="center"/>
            <w:hideMark/>
          </w:tcPr>
          <w:p w:rsidR="00506DEC" w:rsidRPr="00506DEC" w:rsidRDefault="00506DEC" w:rsidP="00506DEC">
            <w:pPr>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Наименование поселения</w:t>
            </w:r>
          </w:p>
        </w:tc>
        <w:tc>
          <w:tcPr>
            <w:tcW w:w="0" w:type="auto"/>
            <w:shd w:val="clear" w:color="auto" w:fill="FFFFFF"/>
            <w:vAlign w:val="center"/>
            <w:hideMark/>
          </w:tcPr>
          <w:p w:rsidR="00506DEC" w:rsidRPr="00506DEC" w:rsidRDefault="00506DEC" w:rsidP="00506DEC">
            <w:pPr>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Сумма межбюджетных трансфертов, тыс. рублей в год</w:t>
            </w:r>
          </w:p>
        </w:tc>
      </w:tr>
      <w:tr w:rsidR="00506DEC" w:rsidRPr="00506DEC" w:rsidTr="00506DEC">
        <w:tc>
          <w:tcPr>
            <w:tcW w:w="0" w:type="auto"/>
            <w:shd w:val="clear" w:color="auto" w:fill="FFFFFF"/>
            <w:vAlign w:val="center"/>
            <w:hideMark/>
          </w:tcPr>
          <w:p w:rsidR="00506DEC" w:rsidRPr="00506DEC" w:rsidRDefault="00506DEC" w:rsidP="00506DEC">
            <w:pPr>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1</w:t>
            </w:r>
          </w:p>
        </w:tc>
        <w:tc>
          <w:tcPr>
            <w:tcW w:w="0" w:type="auto"/>
            <w:shd w:val="clear" w:color="auto" w:fill="FFFFFF"/>
            <w:vAlign w:val="center"/>
            <w:hideMark/>
          </w:tcPr>
          <w:p w:rsidR="00506DEC" w:rsidRPr="00506DEC" w:rsidRDefault="00506DEC" w:rsidP="00506DEC">
            <w:pPr>
              <w:spacing w:after="100" w:afterAutospacing="1" w:line="240" w:lineRule="auto"/>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Администрация г/п «Поселок Октябрьский»</w:t>
            </w:r>
          </w:p>
        </w:tc>
        <w:tc>
          <w:tcPr>
            <w:tcW w:w="0" w:type="auto"/>
            <w:shd w:val="clear" w:color="auto" w:fill="FFFFFF"/>
            <w:vAlign w:val="center"/>
            <w:hideMark/>
          </w:tcPr>
          <w:p w:rsidR="00506DEC" w:rsidRPr="00506DEC" w:rsidRDefault="00506DEC" w:rsidP="00506DEC">
            <w:pPr>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1082,1</w:t>
            </w:r>
          </w:p>
        </w:tc>
      </w:tr>
      <w:tr w:rsidR="00506DEC" w:rsidRPr="00506DEC" w:rsidTr="00506DEC">
        <w:tc>
          <w:tcPr>
            <w:tcW w:w="0" w:type="auto"/>
            <w:gridSpan w:val="2"/>
            <w:shd w:val="clear" w:color="auto" w:fill="FFFFFF"/>
            <w:vAlign w:val="center"/>
            <w:hideMark/>
          </w:tcPr>
          <w:p w:rsidR="00506DEC" w:rsidRPr="00506DEC" w:rsidRDefault="00506DEC" w:rsidP="00506DEC">
            <w:pPr>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ВСЕГО</w:t>
            </w:r>
          </w:p>
        </w:tc>
        <w:tc>
          <w:tcPr>
            <w:tcW w:w="0" w:type="auto"/>
            <w:shd w:val="clear" w:color="auto" w:fill="FFFFFF"/>
            <w:vAlign w:val="center"/>
            <w:hideMark/>
          </w:tcPr>
          <w:p w:rsidR="00506DEC" w:rsidRPr="00506DEC" w:rsidRDefault="00506DEC" w:rsidP="00506DEC">
            <w:pPr>
              <w:spacing w:after="100" w:afterAutospacing="1" w:line="240" w:lineRule="auto"/>
              <w:jc w:val="center"/>
              <w:rPr>
                <w:rFonts w:ascii="Times New Roman" w:eastAsia="Times New Roman" w:hAnsi="Times New Roman" w:cs="Times New Roman"/>
                <w:color w:val="212121"/>
                <w:sz w:val="21"/>
                <w:szCs w:val="21"/>
                <w:lang w:eastAsia="ru-RU"/>
              </w:rPr>
            </w:pPr>
            <w:r w:rsidRPr="00506DEC">
              <w:rPr>
                <w:rFonts w:ascii="Times New Roman" w:eastAsia="Times New Roman" w:hAnsi="Times New Roman" w:cs="Times New Roman"/>
                <w:color w:val="212121"/>
                <w:sz w:val="21"/>
                <w:szCs w:val="21"/>
                <w:lang w:eastAsia="ru-RU"/>
              </w:rPr>
              <w:t>1082,1</w:t>
            </w:r>
          </w:p>
        </w:tc>
      </w:tr>
    </w:tbl>
    <w:p w:rsidR="00961406" w:rsidRDefault="00961406">
      <w:bookmarkStart w:id="0" w:name="_GoBack"/>
      <w:bookmarkEnd w:id="0"/>
    </w:p>
    <w:sectPr w:rsidR="0096140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2CE"/>
    <w:rsid w:val="00506DEC"/>
    <w:rsid w:val="006612CE"/>
    <w:rsid w:val="009614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B46B9F-65B6-4DBF-B214-D9B9CAE04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584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moktyabr.ru/documents/arhive_decision/detail.php?id=562685" TargetMode="External"/><Relationship Id="rId3" Type="http://schemas.openxmlformats.org/officeDocument/2006/relationships/webSettings" Target="webSettings.xml"/><Relationship Id="rId7" Type="http://schemas.openxmlformats.org/officeDocument/2006/relationships/hyperlink" Target="https://admoktyabr.ru/documents/arhive_decision/detail.php?id=562685"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dmoktyabr.ru/documents/arhive_decision/detail.php?id=562685" TargetMode="External"/><Relationship Id="rId11" Type="http://schemas.openxmlformats.org/officeDocument/2006/relationships/fontTable" Target="fontTable.xml"/><Relationship Id="rId5" Type="http://schemas.openxmlformats.org/officeDocument/2006/relationships/hyperlink" Target="consultantplus://offline/ref=5AF88640E3BA68F894A0F9EBB5B6848D3DAA1E947D25B8CE48009DE18736D40F69F4F8A41B24PEG" TargetMode="External"/><Relationship Id="rId10" Type="http://schemas.openxmlformats.org/officeDocument/2006/relationships/hyperlink" Target="https://admoktyabr.ru/documents/arhive_decision/detail.php?id=562685" TargetMode="External"/><Relationship Id="rId4" Type="http://schemas.openxmlformats.org/officeDocument/2006/relationships/hyperlink" Target="consultantplus://offline/ref=5AF88640E3BA68F894A0E7E6A3DADE8038A745907925B498135FC6BCD03FDE5822PEG" TargetMode="External"/><Relationship Id="rId9" Type="http://schemas.openxmlformats.org/officeDocument/2006/relationships/hyperlink" Target="https://admoktyabr.ru/documents/arhive_decision/detail.php?id=56268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3433</Words>
  <Characters>19572</Characters>
  <Application>Microsoft Office Word</Application>
  <DocSecurity>0</DocSecurity>
  <Lines>163</Lines>
  <Paragraphs>45</Paragraphs>
  <ScaleCrop>false</ScaleCrop>
  <Company>SPecialiST RePack</Company>
  <LinksUpToDate>false</LinksUpToDate>
  <CharactersWithSpaces>22960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dc:creator>
  <cp:keywords/>
  <dc:description/>
  <cp:lastModifiedBy>Tor</cp:lastModifiedBy>
  <cp:revision>2</cp:revision>
  <dcterms:created xsi:type="dcterms:W3CDTF">2020-01-31T09:57:00Z</dcterms:created>
  <dcterms:modified xsi:type="dcterms:W3CDTF">2020-01-31T09:57:00Z</dcterms:modified>
</cp:coreProperties>
</file>