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334" w:rsidRDefault="00D72334" w:rsidP="00D72334">
      <w:pPr>
        <w:pStyle w:val="a3"/>
        <w:spacing w:before="0" w:beforeAutospacing="0"/>
        <w:jc w:val="center"/>
        <w:rPr>
          <w:b/>
          <w:bCs/>
          <w:color w:val="212121"/>
          <w:sz w:val="21"/>
          <w:szCs w:val="21"/>
          <w:shd w:val="clear" w:color="auto" w:fill="FFFFFF"/>
        </w:rPr>
      </w:pPr>
      <w:r>
        <w:rPr>
          <w:b/>
          <w:bCs/>
          <w:color w:val="212121"/>
          <w:sz w:val="21"/>
          <w:szCs w:val="21"/>
          <w:shd w:val="clear" w:color="auto" w:fill="FFFFFF"/>
        </w:rPr>
        <w:br/>
        <w:t>ПОСЕЛКОВОЕ СОБРАНИЕ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ГОРОДСКОГО ПОСЕЛЕНИЯ «ПОСЕЛОК ОКТЯБРЬСКИЙ»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муниципального района «Белгородский район»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Белгородской области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решение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04 июня 2014 года                                                                            № 66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Об установлении стоимости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движимого имущества, подлежащего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учету в Реестре муниципального имущества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городского поселения «Поселок Октябрьский»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муниципального района «Белгородский район»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Федеральным </w:t>
      </w:r>
      <w:hyperlink r:id="rId4" w:history="1">
        <w:r>
          <w:rPr>
            <w:rStyle w:val="a4"/>
            <w:color w:val="0263B2"/>
            <w:sz w:val="21"/>
            <w:szCs w:val="21"/>
          </w:rPr>
          <w:t>законом</w:t>
        </w:r>
      </w:hyperlink>
      <w:r>
        <w:rPr>
          <w:color w:val="212121"/>
          <w:sz w:val="21"/>
          <w:szCs w:val="21"/>
        </w:rPr>
        <w:t> от 6 октября 2003 года                        № 131-ФЗ «Об общих принципах организации местного самоуправления           в Российской Федерации», </w:t>
      </w:r>
      <w:hyperlink r:id="rId5" w:history="1">
        <w:r>
          <w:rPr>
            <w:rStyle w:val="a4"/>
            <w:color w:val="0263B2"/>
            <w:sz w:val="21"/>
            <w:szCs w:val="21"/>
          </w:rPr>
          <w:t>Приказом</w:t>
        </w:r>
      </w:hyperlink>
      <w:r>
        <w:rPr>
          <w:color w:val="212121"/>
          <w:sz w:val="21"/>
          <w:szCs w:val="21"/>
        </w:rPr>
        <w:t> Министерства экономического развития Российской Федерации от 30 августа 2011 года № 424                         «Об утверждении Порядка ведения органами местного самоуправления реестров муниципального имущества», руководствуясь                                   </w:t>
      </w:r>
      <w:hyperlink r:id="rId6" w:history="1">
        <w:r>
          <w:rPr>
            <w:rStyle w:val="a4"/>
            <w:color w:val="auto"/>
            <w:sz w:val="21"/>
            <w:szCs w:val="21"/>
          </w:rPr>
          <w:t>Уставом</w:t>
        </w:r>
      </w:hyperlink>
      <w:r>
        <w:rPr>
          <w:color w:val="212121"/>
          <w:sz w:val="21"/>
          <w:szCs w:val="21"/>
        </w:rPr>
        <w:t> городского поселения «Поселок Октябрьский» муниципального района «Белгородский район» Белгородской области, в целях совершенствования порядка учета объектов муниципальной собственности 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 е ш и л о</w:t>
      </w:r>
      <w:r>
        <w:rPr>
          <w:color w:val="212121"/>
          <w:sz w:val="21"/>
          <w:szCs w:val="21"/>
        </w:rPr>
        <w:t>: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 Установить, что учету в Реестре муниципального                           имущества городского поселения «Поселок Октябрьский» муниципального района «Белгородский район» Белгородской области подлежит, находящееся в муниципальной собственности движимое имущество, балансовая стоимость которого равна и превышает 40 000,00 (сорок тысяч) рублей.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Признать утратившим силу решение Муниципального совета Белгородского района городского поселения «Поселок Октябрьский» муниципального района «Белгородский район» Белгородской области от 28 мая 2008 №37 «Об организации учета муниципального имущества и ведении Реестра муниципального имущества городского поселения «Поселок Октябрьский».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Настоящее решение вступает в силу с момента подписания и распространяется на правоотношения, возникшие с 1 января 2014 года.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4. Обнародовать настоящее решение в путем вывешивания в общедоступных местах и разместить на официальном </w:t>
      </w:r>
      <w:proofErr w:type="spellStart"/>
      <w:r>
        <w:rPr>
          <w:color w:val="212121"/>
          <w:sz w:val="21"/>
          <w:szCs w:val="21"/>
        </w:rPr>
        <w:t>web</w:t>
      </w:r>
      <w:proofErr w:type="spellEnd"/>
      <w:r>
        <w:rPr>
          <w:color w:val="212121"/>
          <w:sz w:val="21"/>
          <w:szCs w:val="21"/>
        </w:rPr>
        <w:t>-сайте                                     городского поселения «Поселок Октябрьский» муниципального района «Белгородский район» Белгородской области </w:t>
      </w:r>
      <w:hyperlink r:id="rId7" w:history="1">
        <w:r>
          <w:rPr>
            <w:rStyle w:val="a4"/>
            <w:color w:val="0263B2"/>
            <w:sz w:val="21"/>
            <w:szCs w:val="21"/>
          </w:rPr>
          <w:t>http://www.admoktyabr.ru</w:t>
        </w:r>
      </w:hyperlink>
      <w:r>
        <w:rPr>
          <w:color w:val="212121"/>
          <w:sz w:val="21"/>
          <w:szCs w:val="21"/>
        </w:rPr>
        <w:t>.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5. Контроль за исполнением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</w:t>
      </w:r>
      <w:proofErr w:type="spellStart"/>
      <w:r>
        <w:rPr>
          <w:color w:val="212121"/>
          <w:sz w:val="21"/>
          <w:szCs w:val="21"/>
        </w:rPr>
        <w:t>Овчинникова</w:t>
      </w:r>
      <w:proofErr w:type="spellEnd"/>
      <w:r>
        <w:rPr>
          <w:color w:val="212121"/>
          <w:sz w:val="21"/>
          <w:szCs w:val="21"/>
        </w:rPr>
        <w:t xml:space="preserve"> Е.А.)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Председатель поселкового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lastRenderedPageBreak/>
        <w:t>собрания городского поселения</w:t>
      </w:r>
    </w:p>
    <w:p w:rsidR="00D72334" w:rsidRDefault="00D72334" w:rsidP="00D72334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 xml:space="preserve">«Поселок </w:t>
      </w:r>
      <w:proofErr w:type="gramStart"/>
      <w:r>
        <w:rPr>
          <w:b/>
          <w:bCs/>
          <w:color w:val="212121"/>
          <w:sz w:val="21"/>
          <w:szCs w:val="21"/>
        </w:rPr>
        <w:t>Октябрьский»   </w:t>
      </w:r>
      <w:proofErr w:type="gramEnd"/>
      <w:r>
        <w:rPr>
          <w:b/>
          <w:bCs/>
          <w:color w:val="212121"/>
          <w:sz w:val="21"/>
          <w:szCs w:val="21"/>
        </w:rPr>
        <w:t xml:space="preserve">                                                                  </w:t>
      </w:r>
      <w:proofErr w:type="spellStart"/>
      <w:r>
        <w:rPr>
          <w:b/>
          <w:bCs/>
          <w:color w:val="212121"/>
          <w:sz w:val="21"/>
          <w:szCs w:val="21"/>
        </w:rPr>
        <w:t>В.Булгаков</w:t>
      </w:r>
      <w:proofErr w:type="spellEnd"/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3F"/>
    <w:rsid w:val="00866BEB"/>
    <w:rsid w:val="00B61E3F"/>
    <w:rsid w:val="00D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F84DA-A60A-46FA-8EAE-870EE89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2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oktyab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5804DC3BB1E59509E33C3FD9FFB1866296DAA069C4E3E14032B1BB2F63BBCFF2TCG" TargetMode="External"/><Relationship Id="rId5" Type="http://schemas.openxmlformats.org/officeDocument/2006/relationships/hyperlink" Target="consultantplus://offline/ref=E7E516121B52B821BC4C9FC7778E3D28CE52826DF8E613F7FB27D3DAC24DE9B9C6D3FC7B0AB073AF26cFH" TargetMode="External"/><Relationship Id="rId4" Type="http://schemas.openxmlformats.org/officeDocument/2006/relationships/hyperlink" Target="consultantplus://offline/ref=E7E516121B52B821BC4C9FC7778E3D28CE548960FBE213F7FB27D3DAC24DE9B9C6D3FC7B032Bc2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2020-02-04T06:57:00Z</dcterms:created>
  <dcterms:modified xsi:type="dcterms:W3CDTF">2020-02-04T06:57:00Z</dcterms:modified>
</cp:coreProperties>
</file>