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446" w:rsidRPr="005B2446" w:rsidRDefault="005B2446" w:rsidP="005B244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b/>
          <w:bCs/>
          <w:color w:val="212121"/>
          <w:sz w:val="21"/>
          <w:szCs w:val="21"/>
          <w:lang w:eastAsia="ru-RU"/>
        </w:rPr>
        <w:t>Поселковое собрание </w:t>
      </w:r>
    </w:p>
    <w:p w:rsidR="005B2446" w:rsidRPr="005B2446" w:rsidRDefault="005B2446" w:rsidP="005B244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b/>
          <w:bCs/>
          <w:color w:val="212121"/>
          <w:sz w:val="21"/>
          <w:szCs w:val="21"/>
          <w:lang w:eastAsia="ru-RU"/>
        </w:rPr>
        <w:t>городского поселения «Поселок Октябрьский» </w:t>
      </w:r>
    </w:p>
    <w:p w:rsidR="005B2446" w:rsidRPr="005B2446" w:rsidRDefault="005B2446" w:rsidP="005B244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b/>
          <w:bCs/>
          <w:color w:val="212121"/>
          <w:sz w:val="21"/>
          <w:szCs w:val="21"/>
          <w:lang w:eastAsia="ru-RU"/>
        </w:rPr>
        <w:t>муниципального района «Белгородский район» </w:t>
      </w:r>
    </w:p>
    <w:p w:rsidR="005B2446" w:rsidRPr="005B2446" w:rsidRDefault="005B2446" w:rsidP="005B244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b/>
          <w:bCs/>
          <w:color w:val="212121"/>
          <w:sz w:val="21"/>
          <w:szCs w:val="21"/>
          <w:lang w:eastAsia="ru-RU"/>
        </w:rPr>
        <w:t>Белгородской области </w:t>
      </w:r>
    </w:p>
    <w:p w:rsidR="005B2446" w:rsidRPr="005B2446" w:rsidRDefault="005B2446" w:rsidP="005B244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b/>
          <w:bCs/>
          <w:color w:val="212121"/>
          <w:sz w:val="21"/>
          <w:szCs w:val="21"/>
          <w:lang w:eastAsia="ru-RU"/>
        </w:rPr>
        <w:t>третьего созыва</w:t>
      </w:r>
    </w:p>
    <w:p w:rsidR="005B2446" w:rsidRPr="005B2446" w:rsidRDefault="005B2446" w:rsidP="005B2446">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5B2446" w:rsidRPr="005B2446" w:rsidRDefault="005B2446" w:rsidP="005B244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b/>
          <w:bCs/>
          <w:color w:val="212121"/>
          <w:sz w:val="21"/>
          <w:szCs w:val="21"/>
          <w:lang w:eastAsia="ru-RU"/>
        </w:rPr>
        <w:t>РЕШЕНИЕ</w:t>
      </w: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от «26» февраля 2014 года № 46</w:t>
      </w:r>
      <w:r w:rsidRPr="005B2446">
        <w:rPr>
          <w:rFonts w:ascii="Times New Roman" w:eastAsia="Times New Roman" w:hAnsi="Times New Roman" w:cs="Times New Roman"/>
          <w:color w:val="212121"/>
          <w:sz w:val="21"/>
          <w:szCs w:val="21"/>
          <w:lang w:eastAsia="ru-RU"/>
        </w:rPr>
        <w:br/>
      </w:r>
      <w:r w:rsidRPr="005B2446">
        <w:rPr>
          <w:rFonts w:ascii="Times New Roman" w:eastAsia="Times New Roman" w:hAnsi="Times New Roman" w:cs="Times New Roman"/>
          <w:color w:val="212121"/>
          <w:sz w:val="21"/>
          <w:szCs w:val="21"/>
          <w:lang w:eastAsia="ru-RU"/>
        </w:rPr>
        <w:br/>
      </w: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b/>
          <w:bCs/>
          <w:color w:val="212121"/>
          <w:sz w:val="21"/>
          <w:szCs w:val="21"/>
          <w:lang w:eastAsia="ru-RU"/>
        </w:rPr>
        <w:t>О передаче части полномочий городского поселения «Поселок </w:t>
      </w: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b/>
          <w:bCs/>
          <w:color w:val="212121"/>
          <w:sz w:val="21"/>
          <w:szCs w:val="21"/>
          <w:lang w:eastAsia="ru-RU"/>
        </w:rPr>
        <w:t>Октябрьский» муниципальному району «Белгородский район»</w:t>
      </w: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p>
    <w:p w:rsidR="005B2446" w:rsidRPr="005B2446" w:rsidRDefault="005B2446" w:rsidP="005B244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Руководствуясь частью 4 статьи 15 Федерального закона от 6 октября 2003 года № 131-ФЗ «Об общих принципах организации местного самоуправления в Российской Федерации», Бюджетным кодексом Российской Федерации, Уставом муниципального района «Белгородский район» Белгородской области, Уставом городского поселения «Поселок Октябрьский» муниципального района «Белгородский район» Белгородской области, поселковое собрание городского поселения «Поселок Октябрьский» </w:t>
      </w: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p>
    <w:p w:rsidR="005B2446" w:rsidRPr="005B2446" w:rsidRDefault="005B2446" w:rsidP="005B244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b/>
          <w:bCs/>
          <w:color w:val="212121"/>
          <w:sz w:val="21"/>
          <w:szCs w:val="21"/>
          <w:lang w:eastAsia="ru-RU"/>
        </w:rPr>
        <w:t>решило:</w:t>
      </w: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p>
    <w:p w:rsidR="005B2446" w:rsidRPr="005B2446" w:rsidRDefault="005B2446" w:rsidP="005B244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1. Администрация городского поселения «Поселок Октябрьский» муниципального района «Белгородский район» передает часть полномочий поселения администрации Белгородского района по приобретению специальной техники для благоустройства городского поселения «Поселок Октябрьский» муниципального района «Белгородский район» Белгородской области.</w:t>
      </w:r>
    </w:p>
    <w:p w:rsidR="005B2446" w:rsidRPr="005B2446" w:rsidRDefault="005B2446" w:rsidP="005B244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2. Утвердить проект соглашения между органами местного самоуправления муниципального района «Белгородский район» Белгородской области и органами местного самоуправления городского поселения «Поселок Октябрьский». </w:t>
      </w:r>
    </w:p>
    <w:p w:rsidR="005B2446" w:rsidRPr="005B2446" w:rsidRDefault="005B2446" w:rsidP="005B244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3. Поручить администрации городского поселения «Поселок Октябрьский» (Литовченко В.Ф.) заключить с администрацией муниципального района «Белгородский район» Белгородской области, соглашения по осуществлению полномочий на 2014 год.</w:t>
      </w:r>
    </w:p>
    <w:p w:rsidR="005B2446" w:rsidRPr="005B2446" w:rsidRDefault="005B2446" w:rsidP="005B244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4. Опубликовать настоящее решение на официальном web-сайте администрации городского поселения «Поселок Октябрьский» муниципального района «Белгородский район» Белгородской области http://www.admoktyabr.ru. </w:t>
      </w:r>
    </w:p>
    <w:p w:rsidR="005B2446" w:rsidRPr="005B2446" w:rsidRDefault="005B2446" w:rsidP="005B244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5. Контроль за исполнением данного решения возложить на постоянную комиссию по экономическому развитию, бюджету, социальной политике и жизнеобеспечению поселкового собрания городского поселения «Поселок Октябрьский» муниципального района «Белгородский район» Белгородской области третьего созыва Овчинникова Евгения Александровича.</w:t>
      </w: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br/>
      </w:r>
      <w:r w:rsidRPr="005B2446">
        <w:rPr>
          <w:rFonts w:ascii="Times New Roman" w:eastAsia="Times New Roman" w:hAnsi="Times New Roman" w:cs="Times New Roman"/>
          <w:color w:val="212121"/>
          <w:sz w:val="21"/>
          <w:szCs w:val="21"/>
          <w:lang w:eastAsia="ru-RU"/>
        </w:rPr>
        <w:br/>
      </w:r>
      <w:r w:rsidRPr="005B2446">
        <w:rPr>
          <w:rFonts w:ascii="Times New Roman" w:eastAsia="Times New Roman" w:hAnsi="Times New Roman" w:cs="Times New Roman"/>
          <w:color w:val="212121"/>
          <w:sz w:val="21"/>
          <w:szCs w:val="21"/>
          <w:lang w:eastAsia="ru-RU"/>
        </w:rPr>
        <w:br/>
        <w:t>Председатель </w:t>
      </w: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поселкового собрания </w:t>
      </w: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городского поселения </w:t>
      </w: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«Поселок Октябрьский»                                                                                            В.Е. Булгаков</w:t>
      </w:r>
      <w:r w:rsidRPr="005B2446">
        <w:rPr>
          <w:rFonts w:ascii="Times New Roman" w:eastAsia="Times New Roman" w:hAnsi="Times New Roman" w:cs="Times New Roman"/>
          <w:color w:val="212121"/>
          <w:sz w:val="21"/>
          <w:szCs w:val="21"/>
          <w:lang w:eastAsia="ru-RU"/>
        </w:rPr>
        <w:br/>
      </w:r>
      <w:r w:rsidRPr="005B2446">
        <w:rPr>
          <w:rFonts w:ascii="Times New Roman" w:eastAsia="Times New Roman" w:hAnsi="Times New Roman" w:cs="Times New Roman"/>
          <w:color w:val="212121"/>
          <w:sz w:val="21"/>
          <w:szCs w:val="21"/>
          <w:lang w:eastAsia="ru-RU"/>
        </w:rPr>
        <w:br/>
      </w:r>
    </w:p>
    <w:p w:rsidR="005B2446" w:rsidRPr="005B2446" w:rsidRDefault="005B2446" w:rsidP="005B2446">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5B2446" w:rsidRPr="005B2446" w:rsidRDefault="005B2446" w:rsidP="005B2446">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5B2446" w:rsidRPr="005B2446" w:rsidRDefault="005B2446" w:rsidP="005B2446">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5B2446" w:rsidRPr="005B2446" w:rsidRDefault="005B2446" w:rsidP="005B2446">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5B2446" w:rsidRPr="005B2446" w:rsidRDefault="005B2446" w:rsidP="005B2446">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5B2446" w:rsidRPr="005B2446" w:rsidRDefault="005B2446" w:rsidP="005B2446">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Приложение № 1</w:t>
      </w:r>
    </w:p>
    <w:p w:rsidR="005B2446" w:rsidRPr="005B2446" w:rsidRDefault="005B2446" w:rsidP="005B2446">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к решению поселкового собрания</w:t>
      </w:r>
    </w:p>
    <w:p w:rsidR="005B2446" w:rsidRPr="005B2446" w:rsidRDefault="005B2446" w:rsidP="005B2446">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 городского поселения «Поселок</w:t>
      </w:r>
    </w:p>
    <w:p w:rsidR="005B2446" w:rsidRPr="005B2446" w:rsidRDefault="005B2446" w:rsidP="005B2446">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 Октябрьский» муниципального</w:t>
      </w:r>
    </w:p>
    <w:p w:rsidR="005B2446" w:rsidRPr="005B2446" w:rsidRDefault="005B2446" w:rsidP="005B2446">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 района Белгородский район </w:t>
      </w:r>
    </w:p>
    <w:p w:rsidR="005B2446" w:rsidRPr="005B2446" w:rsidRDefault="005B2446" w:rsidP="005B2446">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от «26» февраля 2014 года № 46</w:t>
      </w:r>
    </w:p>
    <w:p w:rsidR="005B2446" w:rsidRPr="005B2446" w:rsidRDefault="005B2446" w:rsidP="005B2446">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p>
    <w:p w:rsidR="005B2446" w:rsidRPr="005B2446" w:rsidRDefault="005B2446" w:rsidP="005B244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b/>
          <w:bCs/>
          <w:color w:val="212121"/>
          <w:sz w:val="21"/>
          <w:szCs w:val="21"/>
          <w:lang w:eastAsia="ru-RU"/>
        </w:rPr>
        <w:t>Соглашение № _______</w:t>
      </w:r>
    </w:p>
    <w:p w:rsidR="005B2446" w:rsidRPr="005B2446" w:rsidRDefault="005B2446" w:rsidP="005B244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b/>
          <w:bCs/>
          <w:color w:val="212121"/>
          <w:sz w:val="21"/>
          <w:szCs w:val="21"/>
          <w:lang w:eastAsia="ru-RU"/>
        </w:rPr>
        <w:t>между администрацией Белгородского района и администрацией городского поселения «Поселок Октябрьский» муниципального района «Белгородский район» Белгородской области о передаче осуществления полномочий по приобретению специальной техники для благоустройства населенных пунктов района</w:t>
      </w:r>
    </w:p>
    <w:p w:rsidR="005B2446" w:rsidRPr="005B2446" w:rsidRDefault="005B2446" w:rsidP="005B244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b/>
          <w:bCs/>
          <w:color w:val="212121"/>
          <w:sz w:val="21"/>
          <w:szCs w:val="21"/>
          <w:lang w:eastAsia="ru-RU"/>
        </w:rPr>
        <w:t>г. Белгород                                                                                                        от _____________2014 года</w:t>
      </w:r>
    </w:p>
    <w:p w:rsidR="005B2446" w:rsidRPr="005B2446" w:rsidRDefault="005B2446" w:rsidP="005B2446">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Администрация городского поселения «Поселок Октябрьский» муниципального района «Белгородский район» Белгородской области, именуемая в дальнейшем «Администрация поселения», в лице главы администрации городского поселения «Поселок Октябрьский» муниципального района «Белгородский район» Белгородской области Литовченко Виктора Федоровича, действующей на основании Устава городского поселения «Поселок Октябрьский» муниципального района «Белгородский район» Белгородской области, с одной стороны, и администрация Белгородского района, именуемая в дальнейшем «Администрация муниципального района», в лице главы администрации Белгородского района Галдуна Юрия Владимировича, действующего на основании Устава муниципального района «Белгородский район» Белгородской области, с другой стороны, в дальнейшем именуемые «Стороны», руководствуясь частью 4 статьи 15 Федерального закона от 06 октября 2003 года № 131-ФЗ «Об общих принципах организации местного самоуправления в Российской Федерации», Уставом муниципального района «Белгородский район» Белгородской области, Уставом городского поселения «Поселок Октябрьский» муниципального района «Белгородский район» Белгородской области, решением поселкового собрания городского поселения «Поселок Октябрьский» от 26 февраля 2014 года № 46, решением Муниципального совета Белгородского района от ____________ 2014 года № ____ «Об осуществлении части полномочий поселений в сфере благоустройства», заключили настоящее Соглашение (далее – «Соглашение») о нижеследующем:</w:t>
      </w:r>
      <w:r w:rsidRPr="005B2446">
        <w:rPr>
          <w:rFonts w:ascii="Times New Roman" w:eastAsia="Times New Roman" w:hAnsi="Times New Roman" w:cs="Times New Roman"/>
          <w:color w:val="212121"/>
          <w:sz w:val="21"/>
          <w:szCs w:val="21"/>
          <w:lang w:eastAsia="ru-RU"/>
        </w:rPr>
        <w:br/>
      </w:r>
    </w:p>
    <w:p w:rsidR="005B2446" w:rsidRPr="005B2446" w:rsidRDefault="005B2446" w:rsidP="005B244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1.Общие положения</w:t>
      </w: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1.1. Администрация поселения передает, а Администрация муниципального района принимает к осуществлению полномочия по приобретению специальной техники для благоустройства населенных пунктов района.</w:t>
      </w:r>
      <w:r w:rsidRPr="005B2446">
        <w:rPr>
          <w:rFonts w:ascii="Times New Roman" w:eastAsia="Times New Roman" w:hAnsi="Times New Roman" w:cs="Times New Roman"/>
          <w:color w:val="212121"/>
          <w:sz w:val="21"/>
          <w:szCs w:val="21"/>
          <w:lang w:eastAsia="ru-RU"/>
        </w:rPr>
        <w:br/>
        <w:t>1.2. Передача полномочий производится в интересах социально-экономического развития поселения и с учетом возможности эффективного их осуществления органами местного самоуправления муниципального района.</w:t>
      </w:r>
      <w:r w:rsidRPr="005B2446">
        <w:rPr>
          <w:rFonts w:ascii="Times New Roman" w:eastAsia="Times New Roman" w:hAnsi="Times New Roman" w:cs="Times New Roman"/>
          <w:color w:val="212121"/>
          <w:sz w:val="21"/>
          <w:szCs w:val="21"/>
          <w:lang w:eastAsia="ru-RU"/>
        </w:rPr>
        <w:br/>
        <w:t>1.3. Для осуществления полномочий Администрация поселения из бюджета поселения предоставляет бюджету муниципального района межбюджетные трансферты, определяемые в соответствии с пунктом 2.1 настоящего Соглашения.</w:t>
      </w:r>
      <w:r w:rsidRPr="005B2446">
        <w:rPr>
          <w:rFonts w:ascii="Times New Roman" w:eastAsia="Times New Roman" w:hAnsi="Times New Roman" w:cs="Times New Roman"/>
          <w:color w:val="212121"/>
          <w:sz w:val="21"/>
          <w:szCs w:val="21"/>
          <w:lang w:eastAsia="ru-RU"/>
        </w:rPr>
        <w:br/>
      </w:r>
    </w:p>
    <w:p w:rsidR="005B2446" w:rsidRPr="005B2446" w:rsidRDefault="005B2446" w:rsidP="005B244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2.Межбюджетные трансферты, направляемые на осуществление </w:t>
      </w:r>
    </w:p>
    <w:p w:rsidR="005B2446" w:rsidRPr="005B2446" w:rsidRDefault="005B2446" w:rsidP="005B244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передаваемых полномочий</w:t>
      </w: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2.1.Предоставление межбюджетных трансфертов осуществляется в пределах бюджетных ассигнований и лимитов бюджетных обязательств на цели, указанные в Соглашении.</w:t>
      </w:r>
      <w:r w:rsidRPr="005B2446">
        <w:rPr>
          <w:rFonts w:ascii="Times New Roman" w:eastAsia="Times New Roman" w:hAnsi="Times New Roman" w:cs="Times New Roman"/>
          <w:color w:val="212121"/>
          <w:sz w:val="21"/>
          <w:szCs w:val="21"/>
          <w:lang w:eastAsia="ru-RU"/>
        </w:rPr>
        <w:br/>
        <w:t>2.2. Размер межбюджетных трансфертов для осуществления полномочий устанавливается в сумме 295 тыс. рублей (двести девяносто пять тысяч) рублей.</w:t>
      </w: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p>
    <w:p w:rsidR="005B2446" w:rsidRPr="005B2446" w:rsidRDefault="005B2446" w:rsidP="005B244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3. Права и обязанности сторон</w:t>
      </w: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3.1. Администрация поселения:</w:t>
      </w:r>
      <w:r w:rsidRPr="005B2446">
        <w:rPr>
          <w:rFonts w:ascii="Times New Roman" w:eastAsia="Times New Roman" w:hAnsi="Times New Roman" w:cs="Times New Roman"/>
          <w:color w:val="212121"/>
          <w:sz w:val="21"/>
          <w:szCs w:val="21"/>
          <w:lang w:eastAsia="ru-RU"/>
        </w:rPr>
        <w:br/>
        <w:t>3.1.1. Перечисляет Администрации муниципального района финансовые средства в виде межбюджетных трансфертов, направляемых на осуществление переданных по настоящему Соглашению полномочий, в порядке, установленном пунктами 3.1-3.2 настоящего</w:t>
      </w:r>
      <w:r w:rsidRPr="005B2446">
        <w:rPr>
          <w:rFonts w:ascii="Times New Roman" w:eastAsia="Times New Roman" w:hAnsi="Times New Roman" w:cs="Times New Roman"/>
          <w:color w:val="212121"/>
          <w:sz w:val="21"/>
          <w:szCs w:val="21"/>
          <w:lang w:eastAsia="ru-RU"/>
        </w:rPr>
        <w:br/>
        <w:t>3.1.2. Оказывает содействие Администрации муниципального района в разрешении вопросов, связанных с осуществлением переданных полномочий поселения.</w:t>
      </w:r>
      <w:r w:rsidRPr="005B2446">
        <w:rPr>
          <w:rFonts w:ascii="Times New Roman" w:eastAsia="Times New Roman" w:hAnsi="Times New Roman" w:cs="Times New Roman"/>
          <w:color w:val="212121"/>
          <w:sz w:val="21"/>
          <w:szCs w:val="21"/>
          <w:lang w:eastAsia="ru-RU"/>
        </w:rPr>
        <w:br/>
        <w:t>3.1.3. Осуществляет контроль за исполнением Администрацией муниципального района переданных ей полномочий, а также за целевым использованием финансовых средств, предоставленных на эти цели. В случае выявления нарушений направляет обязательные для исполнения Администрацией муниципального района письменные требования об устранении выявленных нарушений в месячный срок с момента уведомления.</w:t>
      </w:r>
      <w:r w:rsidRPr="005B2446">
        <w:rPr>
          <w:rFonts w:ascii="Times New Roman" w:eastAsia="Times New Roman" w:hAnsi="Times New Roman" w:cs="Times New Roman"/>
          <w:color w:val="212121"/>
          <w:sz w:val="21"/>
          <w:szCs w:val="21"/>
          <w:lang w:eastAsia="ru-RU"/>
        </w:rPr>
        <w:br/>
      </w:r>
      <w:r w:rsidRPr="005B2446">
        <w:rPr>
          <w:rFonts w:ascii="Times New Roman" w:eastAsia="Times New Roman" w:hAnsi="Times New Roman" w:cs="Times New Roman"/>
          <w:color w:val="212121"/>
          <w:sz w:val="21"/>
          <w:szCs w:val="21"/>
          <w:lang w:eastAsia="ru-RU"/>
        </w:rPr>
        <w:lastRenderedPageBreak/>
        <w:t>3.1.4. Запрашивает в установленном порядке у Администрации муниципального района необходимую информацию, материалы и документы, связанные с осуществлением переданных полномочий, в том числе об использовании финансовых средств.</w:t>
      </w:r>
      <w:r w:rsidRPr="005B2446">
        <w:rPr>
          <w:rFonts w:ascii="Times New Roman" w:eastAsia="Times New Roman" w:hAnsi="Times New Roman" w:cs="Times New Roman"/>
          <w:color w:val="212121"/>
          <w:sz w:val="21"/>
          <w:szCs w:val="21"/>
          <w:lang w:eastAsia="ru-RU"/>
        </w:rPr>
        <w:br/>
        <w:t>3.2. Администрация муниципального района:</w:t>
      </w:r>
      <w:r w:rsidRPr="005B2446">
        <w:rPr>
          <w:rFonts w:ascii="Times New Roman" w:eastAsia="Times New Roman" w:hAnsi="Times New Roman" w:cs="Times New Roman"/>
          <w:color w:val="212121"/>
          <w:sz w:val="21"/>
          <w:szCs w:val="21"/>
          <w:lang w:eastAsia="ru-RU"/>
        </w:rPr>
        <w:br/>
        <w:t>3.2.1. Осуществляет переданные ей Администрацией поселения полномочия в соответствии с пунктом 2.1 настоящего Соглашения и действующим законодательством в пределах, выделенных на эти цели финансовых средств.</w:t>
      </w:r>
      <w:r w:rsidRPr="005B2446">
        <w:rPr>
          <w:rFonts w:ascii="Times New Roman" w:eastAsia="Times New Roman" w:hAnsi="Times New Roman" w:cs="Times New Roman"/>
          <w:color w:val="212121"/>
          <w:sz w:val="21"/>
          <w:szCs w:val="21"/>
          <w:lang w:eastAsia="ru-RU"/>
        </w:rPr>
        <w:br/>
        <w:t>3.2.2. Рассматривает представленные Администрацией поселения требования об устранении выявленных нарушений со стороны Администрации муниципального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r w:rsidRPr="005B2446">
        <w:rPr>
          <w:rFonts w:ascii="Times New Roman" w:eastAsia="Times New Roman" w:hAnsi="Times New Roman" w:cs="Times New Roman"/>
          <w:color w:val="212121"/>
          <w:sz w:val="21"/>
          <w:szCs w:val="21"/>
          <w:lang w:eastAsia="ru-RU"/>
        </w:rPr>
        <w:br/>
        <w:t>3.2.3. Ежеквартально, не позднее 20 числа месяца, следующего за отчетным периодом, представляет Администрации поселения отчет об использовании финансовых средств для исполнения переданных по настоящему Соглашению полномочий.</w:t>
      </w:r>
      <w:r w:rsidRPr="005B2446">
        <w:rPr>
          <w:rFonts w:ascii="Times New Roman" w:eastAsia="Times New Roman" w:hAnsi="Times New Roman" w:cs="Times New Roman"/>
          <w:color w:val="212121"/>
          <w:sz w:val="21"/>
          <w:szCs w:val="21"/>
          <w:lang w:eastAsia="ru-RU"/>
        </w:rPr>
        <w:br/>
      </w:r>
    </w:p>
    <w:p w:rsidR="005B2446" w:rsidRPr="005B2446" w:rsidRDefault="005B2446" w:rsidP="005B244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4.Срок осуществления полномочий и основания прекращения</w:t>
      </w: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br/>
        <w:t>4.1. Настоящее Соглашение действует с 1 марта 2014 года до 31 декабря 2014 года.</w:t>
      </w:r>
      <w:r w:rsidRPr="005B2446">
        <w:rPr>
          <w:rFonts w:ascii="Times New Roman" w:eastAsia="Times New Roman" w:hAnsi="Times New Roman" w:cs="Times New Roman"/>
          <w:color w:val="212121"/>
          <w:sz w:val="21"/>
          <w:szCs w:val="21"/>
          <w:lang w:eastAsia="ru-RU"/>
        </w:rPr>
        <w:br/>
        <w:t>4.2. Передаваемые по настоящему Соглашению полномочия осуществляются Администрацией муниципального района в период действия настоящего Соглашения, и прекращаются вместе с прекращением срока действия настоящего Соглашения.</w:t>
      </w:r>
      <w:r w:rsidRPr="005B2446">
        <w:rPr>
          <w:rFonts w:ascii="Times New Roman" w:eastAsia="Times New Roman" w:hAnsi="Times New Roman" w:cs="Times New Roman"/>
          <w:color w:val="212121"/>
          <w:sz w:val="21"/>
          <w:szCs w:val="21"/>
          <w:lang w:eastAsia="ru-RU"/>
        </w:rPr>
        <w:br/>
      </w:r>
    </w:p>
    <w:p w:rsidR="005B2446" w:rsidRPr="005B2446" w:rsidRDefault="005B2446" w:rsidP="005B244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5. Заключительные положения</w:t>
      </w: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5.1. По вопросам, не урегулированным в настоящем Соглашении, Стороны руководствуются действующим законодательством Российской Федерации и Белгородской области.</w:t>
      </w:r>
      <w:r w:rsidRPr="005B2446">
        <w:rPr>
          <w:rFonts w:ascii="Times New Roman" w:eastAsia="Times New Roman" w:hAnsi="Times New Roman" w:cs="Times New Roman"/>
          <w:color w:val="212121"/>
          <w:sz w:val="21"/>
          <w:szCs w:val="21"/>
          <w:lang w:eastAsia="ru-RU"/>
        </w:rPr>
        <w:br/>
        <w:t>5.2. Внесение изменений и дополнений в настоящее соглашение осуществляется путем заключения Сторонами в установленном порядке дополнительных соглашений, являющихся неотъемлемой частью настоящего Соглашения.</w:t>
      </w:r>
      <w:r w:rsidRPr="005B2446">
        <w:rPr>
          <w:rFonts w:ascii="Times New Roman" w:eastAsia="Times New Roman" w:hAnsi="Times New Roman" w:cs="Times New Roman"/>
          <w:color w:val="212121"/>
          <w:sz w:val="21"/>
          <w:szCs w:val="21"/>
          <w:lang w:eastAsia="ru-RU"/>
        </w:rPr>
        <w:br/>
        <w:t>5.3. Все уведомления, заявления и сообщения направляются Сторонами в письменной форме.</w:t>
      </w:r>
      <w:r w:rsidRPr="005B2446">
        <w:rPr>
          <w:rFonts w:ascii="Times New Roman" w:eastAsia="Times New Roman" w:hAnsi="Times New Roman" w:cs="Times New Roman"/>
          <w:color w:val="212121"/>
          <w:sz w:val="21"/>
          <w:szCs w:val="21"/>
          <w:lang w:eastAsia="ru-RU"/>
        </w:rPr>
        <w:br/>
        <w:t>5.4. Настоящее Соглашение составлено в двух экземплярах, имеющих одинаковую юридическую силу, по одному экземпляру для каждой из Сторон.</w:t>
      </w:r>
      <w:r w:rsidRPr="005B2446">
        <w:rPr>
          <w:rFonts w:ascii="Times New Roman" w:eastAsia="Times New Roman" w:hAnsi="Times New Roman" w:cs="Times New Roman"/>
          <w:color w:val="212121"/>
          <w:sz w:val="21"/>
          <w:szCs w:val="21"/>
          <w:lang w:eastAsia="ru-RU"/>
        </w:rPr>
        <w:br/>
      </w:r>
      <w:r w:rsidRPr="005B2446">
        <w:rPr>
          <w:rFonts w:ascii="Times New Roman" w:eastAsia="Times New Roman" w:hAnsi="Times New Roman" w:cs="Times New Roman"/>
          <w:color w:val="212121"/>
          <w:sz w:val="21"/>
          <w:szCs w:val="21"/>
          <w:lang w:eastAsia="ru-RU"/>
        </w:rPr>
        <w:br/>
      </w:r>
    </w:p>
    <w:p w:rsidR="005B2446" w:rsidRPr="005B2446" w:rsidRDefault="005B2446" w:rsidP="005B244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6. Реквизиты и подписи сторон.</w:t>
      </w: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br/>
        <w:t>Глава администрации</w:t>
      </w:r>
      <w:r w:rsidRPr="005B2446">
        <w:rPr>
          <w:rFonts w:ascii="Times New Roman" w:eastAsia="Times New Roman" w:hAnsi="Times New Roman" w:cs="Times New Roman"/>
          <w:color w:val="212121"/>
          <w:sz w:val="21"/>
          <w:szCs w:val="21"/>
          <w:lang w:eastAsia="ru-RU"/>
        </w:rPr>
        <w:br/>
        <w:t>городского поселения «Поселок Октябрьский»</w:t>
      </w:r>
      <w:r w:rsidRPr="005B2446">
        <w:rPr>
          <w:rFonts w:ascii="Times New Roman" w:eastAsia="Times New Roman" w:hAnsi="Times New Roman" w:cs="Times New Roman"/>
          <w:color w:val="212121"/>
          <w:sz w:val="21"/>
          <w:szCs w:val="21"/>
          <w:lang w:eastAsia="ru-RU"/>
        </w:rPr>
        <w:br/>
        <w:t>_______________ В.Ф Литовченко «__» ____________ 2014г.</w:t>
      </w:r>
      <w:r w:rsidRPr="005B2446">
        <w:rPr>
          <w:rFonts w:ascii="Times New Roman" w:eastAsia="Times New Roman" w:hAnsi="Times New Roman" w:cs="Times New Roman"/>
          <w:color w:val="212121"/>
          <w:sz w:val="21"/>
          <w:szCs w:val="21"/>
          <w:lang w:eastAsia="ru-RU"/>
        </w:rPr>
        <w:br/>
        <w:t>М.П.</w:t>
      </w:r>
      <w:r w:rsidRPr="005B2446">
        <w:rPr>
          <w:rFonts w:ascii="Times New Roman" w:eastAsia="Times New Roman" w:hAnsi="Times New Roman" w:cs="Times New Roman"/>
          <w:color w:val="212121"/>
          <w:sz w:val="21"/>
          <w:szCs w:val="21"/>
          <w:lang w:eastAsia="ru-RU"/>
        </w:rPr>
        <w:br/>
      </w:r>
      <w:r w:rsidRPr="005B2446">
        <w:rPr>
          <w:rFonts w:ascii="Times New Roman" w:eastAsia="Times New Roman" w:hAnsi="Times New Roman" w:cs="Times New Roman"/>
          <w:color w:val="212121"/>
          <w:sz w:val="21"/>
          <w:szCs w:val="21"/>
          <w:lang w:eastAsia="ru-RU"/>
        </w:rPr>
        <w:br/>
      </w: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p>
    <w:p w:rsidR="005B2446" w:rsidRPr="005B2446" w:rsidRDefault="005B2446" w:rsidP="005B2446">
      <w:pPr>
        <w:shd w:val="clear" w:color="auto" w:fill="FFFFFF"/>
        <w:spacing w:after="0" w:line="240" w:lineRule="auto"/>
        <w:rPr>
          <w:rFonts w:ascii="Times New Roman" w:eastAsia="Times New Roman" w:hAnsi="Times New Roman" w:cs="Times New Roman"/>
          <w:color w:val="212121"/>
          <w:sz w:val="21"/>
          <w:szCs w:val="21"/>
          <w:lang w:eastAsia="ru-RU"/>
        </w:rPr>
      </w:pPr>
      <w:r w:rsidRPr="005B2446">
        <w:rPr>
          <w:rFonts w:ascii="Times New Roman" w:eastAsia="Times New Roman" w:hAnsi="Times New Roman" w:cs="Times New Roman"/>
          <w:color w:val="212121"/>
          <w:sz w:val="21"/>
          <w:szCs w:val="21"/>
          <w:lang w:eastAsia="ru-RU"/>
        </w:rPr>
        <w:t>Глава администрации Белгородского района</w:t>
      </w:r>
      <w:r w:rsidRPr="005B2446">
        <w:rPr>
          <w:rFonts w:ascii="Times New Roman" w:eastAsia="Times New Roman" w:hAnsi="Times New Roman" w:cs="Times New Roman"/>
          <w:color w:val="212121"/>
          <w:sz w:val="21"/>
          <w:szCs w:val="21"/>
          <w:lang w:eastAsia="ru-RU"/>
        </w:rPr>
        <w:br/>
      </w:r>
      <w:r w:rsidRPr="005B2446">
        <w:rPr>
          <w:rFonts w:ascii="Times New Roman" w:eastAsia="Times New Roman" w:hAnsi="Times New Roman" w:cs="Times New Roman"/>
          <w:color w:val="212121"/>
          <w:sz w:val="21"/>
          <w:szCs w:val="21"/>
          <w:lang w:eastAsia="ru-RU"/>
        </w:rPr>
        <w:br/>
        <w:t>_____________ Ю.Галдун</w:t>
      </w:r>
      <w:r w:rsidRPr="005B2446">
        <w:rPr>
          <w:rFonts w:ascii="Times New Roman" w:eastAsia="Times New Roman" w:hAnsi="Times New Roman" w:cs="Times New Roman"/>
          <w:color w:val="212121"/>
          <w:sz w:val="21"/>
          <w:szCs w:val="21"/>
          <w:lang w:eastAsia="ru-RU"/>
        </w:rPr>
        <w:br/>
        <w:t>«__» ____________ 2014 г.</w:t>
      </w:r>
      <w:r w:rsidRPr="005B2446">
        <w:rPr>
          <w:rFonts w:ascii="Times New Roman" w:eastAsia="Times New Roman" w:hAnsi="Times New Roman" w:cs="Times New Roman"/>
          <w:color w:val="212121"/>
          <w:sz w:val="21"/>
          <w:szCs w:val="21"/>
          <w:lang w:eastAsia="ru-RU"/>
        </w:rPr>
        <w:br/>
        <w:t>М.П.</w:t>
      </w:r>
    </w:p>
    <w:p w:rsidR="00866BEB" w:rsidRDefault="00866BEB">
      <w:bookmarkStart w:id="0" w:name="_GoBack"/>
      <w:bookmarkEnd w:id="0"/>
    </w:p>
    <w:sectPr w:rsidR="00866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A0E"/>
    <w:rsid w:val="005B2446"/>
    <w:rsid w:val="00866BEB"/>
    <w:rsid w:val="00B70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1A830E-E010-48E5-8A01-737C5CFD2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2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1284</Words>
  <Characters>7320</Characters>
  <Application>Microsoft Office Word</Application>
  <DocSecurity>0</DocSecurity>
  <Lines>61</Lines>
  <Paragraphs>17</Paragraphs>
  <ScaleCrop>false</ScaleCrop>
  <Company>SPecialiST RePack</Company>
  <LinksUpToDate>false</LinksUpToDate>
  <CharactersWithSpaces>8587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2020-02-04T07:05:00Z</dcterms:created>
  <dcterms:modified xsi:type="dcterms:W3CDTF">2020-02-04T07:05:00Z</dcterms:modified>
</cp:coreProperties>
</file>