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68" w:rsidRPr="00CC0968" w:rsidRDefault="00CC0968" w:rsidP="00CC09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9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E2C1C3" wp14:editId="41301E39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68" w:rsidRPr="00CC0968" w:rsidRDefault="00CC0968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CC0968" w:rsidRPr="00CC0968" w:rsidRDefault="00CC0968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09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CC0968" w:rsidRPr="00CC0968" w:rsidRDefault="00CC0968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C09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CC0968" w:rsidRPr="00CC0968" w:rsidRDefault="001A0014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сорок восьмое </w:t>
      </w:r>
      <w:r w:rsidR="00CC0968" w:rsidRPr="00CC09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поселкового собрания четвертого созыва</w:t>
      </w:r>
    </w:p>
    <w:p w:rsidR="00CC0968" w:rsidRPr="00CC0968" w:rsidRDefault="00CC0968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</w:p>
    <w:p w:rsidR="00CC0968" w:rsidRPr="00CC0968" w:rsidRDefault="00CC0968" w:rsidP="00CC0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CC0968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CC0968" w:rsidRPr="00CC0968" w:rsidRDefault="00CC0968" w:rsidP="00CC09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CC0968" w:rsidRPr="001A0014" w:rsidRDefault="00CC0968" w:rsidP="00CC096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</w:pPr>
      <w:r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1A0014"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23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1A0014"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декабря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22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 года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    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1A0014" w:rsidRPr="001A0014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306</w:t>
      </w: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68" w:rsidRDefault="00CC0968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968" w:rsidRDefault="00633E89" w:rsidP="00CC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CC0968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  <w:r w:rsidR="00CC0968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D26B7D">
        <w:rPr>
          <w:rFonts w:ascii="Times New Roman" w:hAnsi="Times New Roman" w:cs="Times New Roman"/>
          <w:sz w:val="28"/>
          <w:szCs w:val="28"/>
        </w:rPr>
        <w:t>Октябрьский</w:t>
      </w:r>
      <w:r w:rsidR="007C16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7C16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EFA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2020 г</w:t>
      </w:r>
      <w:r w:rsidR="007C4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C16B9">
        <w:rPr>
          <w:rFonts w:ascii="Times New Roman" w:hAnsi="Times New Roman" w:cs="Times New Roman"/>
          <w:sz w:val="28"/>
          <w:szCs w:val="28"/>
        </w:rPr>
        <w:t>1</w:t>
      </w:r>
      <w:r w:rsidR="007C4EFA">
        <w:rPr>
          <w:rFonts w:ascii="Times New Roman" w:hAnsi="Times New Roman" w:cs="Times New Roman"/>
          <w:sz w:val="28"/>
          <w:szCs w:val="28"/>
        </w:rPr>
        <w:t>3</w:t>
      </w:r>
      <w:r w:rsidR="007C16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FA" w:rsidRPr="007C4EFA" w:rsidRDefault="00633E89" w:rsidP="007C4E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4EFA" w:rsidRPr="007C4EFA">
        <w:rPr>
          <w:rFonts w:ascii="Times New Roman" w:hAnsi="Times New Roman" w:cs="Times New Roman"/>
          <w:sz w:val="28"/>
          <w:szCs w:val="28"/>
        </w:rPr>
        <w:t xml:space="preserve">Об осуществлении части полномочий муниципального района </w:t>
      </w:r>
    </w:p>
    <w:p w:rsidR="007C4EFA" w:rsidRPr="007C4EFA" w:rsidRDefault="007C4EFA" w:rsidP="007C4E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EFA">
        <w:rPr>
          <w:rFonts w:ascii="Times New Roman" w:hAnsi="Times New Roman" w:cs="Times New Roman"/>
          <w:sz w:val="28"/>
          <w:szCs w:val="28"/>
        </w:rPr>
        <w:t xml:space="preserve">«Белгородский район» по организации благоустройства </w:t>
      </w:r>
    </w:p>
    <w:p w:rsidR="00A56D2A" w:rsidRPr="00847FAE" w:rsidRDefault="007C4EFA" w:rsidP="00CC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4EF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7C4EFA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7C4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4EFA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7C4EFA">
        <w:rPr>
          <w:rFonts w:ascii="Times New Roman" w:hAnsi="Times New Roman" w:cs="Times New Roman"/>
          <w:sz w:val="28"/>
          <w:szCs w:val="28"/>
        </w:rPr>
        <w:t xml:space="preserve">, Краснооктябрьского, Малиновского, </w:t>
      </w:r>
      <w:proofErr w:type="spellStart"/>
      <w:r w:rsidRPr="007C4EFA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7C4EFA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700655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4B7A61" w:rsidRPr="00847FAE" w:rsidRDefault="004B7A61">
      <w:pPr>
        <w:pStyle w:val="ConsPlusNormal"/>
        <w:ind w:firstLine="540"/>
        <w:jc w:val="both"/>
        <w:rPr>
          <w:sz w:val="28"/>
          <w:szCs w:val="28"/>
        </w:rPr>
      </w:pPr>
    </w:p>
    <w:p w:rsidR="000232F8" w:rsidRDefault="000232F8" w:rsidP="007C16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10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7C4EFA">
        <w:rPr>
          <w:rFonts w:ascii="Times New Roman" w:hAnsi="Times New Roman" w:cs="Times New Roman"/>
          <w:sz w:val="28"/>
          <w:szCs w:val="28"/>
        </w:rPr>
        <w:t>0</w:t>
      </w:r>
      <w:r w:rsidRPr="00136B43">
        <w:rPr>
          <w:rFonts w:ascii="Times New Roman" w:hAnsi="Times New Roman" w:cs="Times New Roman"/>
          <w:sz w:val="28"/>
          <w:szCs w:val="28"/>
        </w:rPr>
        <w:t>6</w:t>
      </w:r>
      <w:r w:rsidR="006E7686">
        <w:rPr>
          <w:rFonts w:ascii="Times New Roman" w:hAnsi="Times New Roman" w:cs="Times New Roman"/>
          <w:sz w:val="28"/>
          <w:szCs w:val="28"/>
        </w:rPr>
        <w:t>.10.</w:t>
      </w:r>
      <w:r w:rsidRPr="00136B43">
        <w:rPr>
          <w:rFonts w:ascii="Times New Roman" w:hAnsi="Times New Roman" w:cs="Times New Roman"/>
          <w:sz w:val="28"/>
          <w:szCs w:val="28"/>
        </w:rPr>
        <w:t>2003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1" w:history="1">
        <w:r w:rsidRPr="00136B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>городского поселения «Поселок</w:t>
      </w:r>
      <w:r w:rsidR="007C4EFA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7C16B9">
        <w:rPr>
          <w:rFonts w:ascii="Times New Roman" w:hAnsi="Times New Roman" w:cs="Times New Roman"/>
          <w:sz w:val="28"/>
          <w:szCs w:val="28"/>
        </w:rPr>
        <w:t xml:space="preserve">» </w:t>
      </w:r>
      <w:r w:rsidRPr="00136B4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 решением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>Муниципального совета Белгородского района от 26</w:t>
      </w:r>
      <w:r w:rsidR="007C4EFA">
        <w:rPr>
          <w:rFonts w:ascii="Times New Roman" w:hAnsi="Times New Roman" w:cs="Times New Roman"/>
          <w:sz w:val="28"/>
          <w:szCs w:val="28"/>
        </w:rPr>
        <w:t>.06.</w:t>
      </w:r>
      <w:r w:rsidRPr="00136B43">
        <w:rPr>
          <w:rFonts w:ascii="Times New Roman" w:hAnsi="Times New Roman" w:cs="Times New Roman"/>
          <w:sz w:val="28"/>
          <w:szCs w:val="28"/>
        </w:rPr>
        <w:t>2020</w:t>
      </w:r>
      <w:r w:rsidR="007C4EFA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 xml:space="preserve">№ 242 </w:t>
      </w:r>
      <w:r w:rsidR="007C4E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6B43">
        <w:rPr>
          <w:rFonts w:ascii="Times New Roman" w:hAnsi="Times New Roman" w:cs="Times New Roman"/>
          <w:sz w:val="28"/>
          <w:szCs w:val="28"/>
        </w:rPr>
        <w:t>«Об осуществлении части полномочий сельских поселений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территорий поселений»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7C4EFA">
        <w:rPr>
          <w:rFonts w:ascii="Times New Roman" w:hAnsi="Times New Roman" w:cs="Times New Roman"/>
          <w:sz w:val="28"/>
          <w:szCs w:val="28"/>
        </w:rPr>
        <w:t>р</w:t>
      </w:r>
      <w:r w:rsidR="00EB4889" w:rsidRPr="00136B43">
        <w:rPr>
          <w:rFonts w:ascii="Times New Roman" w:hAnsi="Times New Roman" w:cs="Times New Roman"/>
          <w:sz w:val="28"/>
          <w:szCs w:val="28"/>
        </w:rPr>
        <w:t>ешения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от </w:t>
      </w:r>
      <w:r w:rsidR="007C4EFA">
        <w:rPr>
          <w:rFonts w:ascii="Times New Roman" w:hAnsi="Times New Roman" w:cs="Times New Roman"/>
          <w:sz w:val="28"/>
          <w:szCs w:val="28"/>
        </w:rPr>
        <w:t>0</w:t>
      </w:r>
      <w:r w:rsidR="00A10FFC">
        <w:rPr>
          <w:rFonts w:ascii="Times New Roman" w:hAnsi="Times New Roman" w:cs="Times New Roman"/>
          <w:sz w:val="28"/>
          <w:szCs w:val="28"/>
        </w:rPr>
        <w:t>2</w:t>
      </w:r>
      <w:r w:rsidR="007C4EFA">
        <w:rPr>
          <w:rFonts w:ascii="Times New Roman" w:hAnsi="Times New Roman" w:cs="Times New Roman"/>
          <w:sz w:val="28"/>
          <w:szCs w:val="28"/>
        </w:rPr>
        <w:t>.12.</w:t>
      </w:r>
      <w:r w:rsidRPr="00136B43">
        <w:rPr>
          <w:rFonts w:ascii="Times New Roman" w:hAnsi="Times New Roman" w:cs="Times New Roman"/>
          <w:sz w:val="28"/>
          <w:szCs w:val="28"/>
        </w:rPr>
        <w:t xml:space="preserve">2022 № </w:t>
      </w:r>
      <w:r w:rsidR="00A10FFC">
        <w:rPr>
          <w:rFonts w:ascii="Times New Roman" w:hAnsi="Times New Roman" w:cs="Times New Roman"/>
          <w:sz w:val="28"/>
          <w:szCs w:val="28"/>
        </w:rPr>
        <w:t>570</w:t>
      </w:r>
      <w:r w:rsidRPr="00136B43">
        <w:rPr>
          <w:rFonts w:ascii="Times New Roman" w:hAnsi="Times New Roman" w:cs="Times New Roman"/>
          <w:sz w:val="28"/>
          <w:szCs w:val="28"/>
        </w:rPr>
        <w:t xml:space="preserve">), </w:t>
      </w:r>
      <w:r w:rsidR="007C16B9" w:rsidRPr="007C16B9">
        <w:rPr>
          <w:rFonts w:ascii="Times New Roman" w:hAnsi="Times New Roman" w:cs="Times New Roman"/>
          <w:sz w:val="28"/>
          <w:szCs w:val="28"/>
        </w:rPr>
        <w:t>решение</w:t>
      </w:r>
      <w:r w:rsidR="007C16B9">
        <w:rPr>
          <w:rFonts w:ascii="Times New Roman" w:hAnsi="Times New Roman" w:cs="Times New Roman"/>
          <w:sz w:val="28"/>
          <w:szCs w:val="28"/>
        </w:rPr>
        <w:t xml:space="preserve">м </w:t>
      </w:r>
      <w:r w:rsidR="007C16B9" w:rsidRPr="007C16B9">
        <w:rPr>
          <w:rFonts w:ascii="Times New Roman" w:hAnsi="Times New Roman" w:cs="Times New Roman"/>
          <w:sz w:val="28"/>
          <w:szCs w:val="28"/>
        </w:rPr>
        <w:t>Муниципального совета Белгородского района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от 26</w:t>
      </w:r>
      <w:r w:rsidR="007C4EFA">
        <w:rPr>
          <w:rFonts w:ascii="Times New Roman" w:hAnsi="Times New Roman" w:cs="Times New Roman"/>
          <w:sz w:val="28"/>
          <w:szCs w:val="28"/>
        </w:rPr>
        <w:t>.06.</w:t>
      </w:r>
      <w:r w:rsidR="007C16B9" w:rsidRPr="007C16B9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7C4EFA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№ 243 «О передаче осуществления части полномочий по организации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7C16B9">
        <w:rPr>
          <w:rFonts w:ascii="Times New Roman" w:hAnsi="Times New Roman" w:cs="Times New Roman"/>
          <w:sz w:val="28"/>
          <w:szCs w:val="28"/>
        </w:rPr>
        <w:t xml:space="preserve"> (в ред. решения от 02.12.2022 № 571)</w:t>
      </w:r>
    </w:p>
    <w:p w:rsidR="000232F8" w:rsidRPr="006E7686" w:rsidRDefault="006E7686" w:rsidP="006E7686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16B9">
        <w:rPr>
          <w:rFonts w:ascii="Times New Roman" w:hAnsi="Times New Roman" w:cs="Times New Roman"/>
          <w:b/>
          <w:sz w:val="28"/>
          <w:szCs w:val="28"/>
        </w:rPr>
        <w:t>оселковое собрание городского поселения «Поселок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="007C16B9">
        <w:rPr>
          <w:rFonts w:ascii="Times New Roman" w:hAnsi="Times New Roman" w:cs="Times New Roman"/>
          <w:b/>
          <w:sz w:val="28"/>
          <w:szCs w:val="28"/>
        </w:rPr>
        <w:t>»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6E7686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7C16B9" w:rsidRPr="006E7686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0232F8" w:rsidRPr="006E7686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0232F8" w:rsidRDefault="00C92A31" w:rsidP="006E76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7C16B9" w:rsidRPr="007C16B9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</w:t>
      </w:r>
      <w:r w:rsidR="006E7686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» от 27 </w:t>
      </w:r>
      <w:r w:rsidR="006E7686">
        <w:rPr>
          <w:rFonts w:ascii="Times New Roman" w:hAnsi="Times New Roman" w:cs="Times New Roman"/>
          <w:sz w:val="28"/>
          <w:szCs w:val="28"/>
        </w:rPr>
        <w:t>августа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 2020 г</w:t>
      </w:r>
      <w:r w:rsidR="006E7686">
        <w:rPr>
          <w:rFonts w:ascii="Times New Roman" w:hAnsi="Times New Roman" w:cs="Times New Roman"/>
          <w:sz w:val="28"/>
          <w:szCs w:val="28"/>
        </w:rPr>
        <w:t>.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 № 1</w:t>
      </w:r>
      <w:r w:rsidR="006E7686">
        <w:rPr>
          <w:rFonts w:ascii="Times New Roman" w:hAnsi="Times New Roman" w:cs="Times New Roman"/>
          <w:sz w:val="28"/>
          <w:szCs w:val="28"/>
        </w:rPr>
        <w:t>3</w:t>
      </w:r>
      <w:r w:rsidR="007C16B9" w:rsidRPr="007C16B9">
        <w:rPr>
          <w:rFonts w:ascii="Times New Roman" w:hAnsi="Times New Roman" w:cs="Times New Roman"/>
          <w:sz w:val="28"/>
          <w:szCs w:val="28"/>
        </w:rPr>
        <w:t>2 «</w:t>
      </w:r>
      <w:r w:rsidR="006E7686" w:rsidRPr="006E7686">
        <w:rPr>
          <w:rFonts w:ascii="Times New Roman" w:hAnsi="Times New Roman" w:cs="Times New Roman"/>
          <w:sz w:val="28"/>
          <w:szCs w:val="28"/>
        </w:rPr>
        <w:t>Об осуществлении части полномочий муниципального района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="006E7686" w:rsidRPr="006E7686">
        <w:rPr>
          <w:rFonts w:ascii="Times New Roman" w:hAnsi="Times New Roman" w:cs="Times New Roman"/>
          <w:sz w:val="28"/>
          <w:szCs w:val="28"/>
        </w:rPr>
        <w:t>«Белгородский район» по организации благоустройства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="006E7686" w:rsidRPr="006E768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E7686" w:rsidRPr="006E7686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="006E7686" w:rsidRPr="006E76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7686" w:rsidRPr="006E768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6E7686" w:rsidRPr="006E7686">
        <w:rPr>
          <w:rFonts w:ascii="Times New Roman" w:hAnsi="Times New Roman" w:cs="Times New Roman"/>
          <w:sz w:val="28"/>
          <w:szCs w:val="28"/>
        </w:rPr>
        <w:t>,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="006E7686" w:rsidRPr="006E7686">
        <w:rPr>
          <w:rFonts w:ascii="Times New Roman" w:hAnsi="Times New Roman" w:cs="Times New Roman"/>
          <w:sz w:val="28"/>
          <w:szCs w:val="28"/>
        </w:rPr>
        <w:t xml:space="preserve">Краснооктябрьского, Малиновского, </w:t>
      </w:r>
      <w:proofErr w:type="spellStart"/>
      <w:r w:rsidR="006E7686" w:rsidRPr="006E7686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="006E7686" w:rsidRPr="006E7686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7C16B9" w:rsidRPr="007C16B9">
        <w:rPr>
          <w:rFonts w:ascii="Times New Roman" w:hAnsi="Times New Roman" w:cs="Times New Roman"/>
          <w:sz w:val="28"/>
          <w:szCs w:val="28"/>
        </w:rPr>
        <w:t>»</w:t>
      </w:r>
      <w:r w:rsidR="000232F8" w:rsidRPr="00001D3E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(далее -</w:t>
      </w:r>
      <w:r w:rsidR="000232F8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4D44FD" w:rsidRPr="00DC058F" w:rsidRDefault="004D44FD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FD"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4FD">
        <w:rPr>
          <w:rFonts w:ascii="Times New Roman" w:hAnsi="Times New Roman" w:cs="Times New Roman"/>
          <w:sz w:val="28"/>
          <w:szCs w:val="28"/>
        </w:rPr>
        <w:t xml:space="preserve"> г.» заменить </w:t>
      </w:r>
      <w:r w:rsidR="0092636F" w:rsidRPr="004D44FD">
        <w:rPr>
          <w:rFonts w:ascii="Times New Roman" w:hAnsi="Times New Roman" w:cs="Times New Roman"/>
          <w:sz w:val="28"/>
          <w:szCs w:val="28"/>
        </w:rPr>
        <w:t>словами</w:t>
      </w:r>
      <w:r w:rsidR="0092636F">
        <w:rPr>
          <w:rFonts w:ascii="Times New Roman" w:hAnsi="Times New Roman" w:cs="Times New Roman"/>
          <w:sz w:val="28"/>
          <w:szCs w:val="28"/>
        </w:rPr>
        <w:t xml:space="preserve"> «</w:t>
      </w:r>
      <w:r w:rsidRPr="004D44FD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44FD">
        <w:rPr>
          <w:rFonts w:ascii="Times New Roman" w:hAnsi="Times New Roman" w:cs="Times New Roman"/>
          <w:sz w:val="28"/>
          <w:szCs w:val="28"/>
        </w:rPr>
        <w:t xml:space="preserve"> г.».</w:t>
      </w:r>
    </w:p>
    <w:p w:rsidR="004E4DF1" w:rsidRDefault="004D44FD" w:rsidP="004D44F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4E4DF1" w:rsidRPr="00DC058F">
        <w:rPr>
          <w:rFonts w:ascii="Times New Roman" w:hAnsi="Times New Roman" w:cs="Times New Roman"/>
          <w:sz w:val="28"/>
          <w:szCs w:val="28"/>
        </w:rPr>
        <w:br/>
        <w:t>из бюджет</w:t>
      </w:r>
      <w:r w:rsidR="004E4DF1">
        <w:rPr>
          <w:rFonts w:ascii="Times New Roman" w:hAnsi="Times New Roman" w:cs="Times New Roman"/>
          <w:sz w:val="28"/>
          <w:szCs w:val="28"/>
        </w:rPr>
        <w:t xml:space="preserve">а 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4E4DF1">
        <w:rPr>
          <w:rFonts w:ascii="Times New Roman" w:hAnsi="Times New Roman" w:cs="Times New Roman"/>
          <w:sz w:val="28"/>
          <w:szCs w:val="28"/>
        </w:rPr>
        <w:t>бюджет</w:t>
      </w:r>
      <w:r w:rsidR="007C16B9">
        <w:rPr>
          <w:rFonts w:ascii="Times New Roman" w:hAnsi="Times New Roman" w:cs="Times New Roman"/>
          <w:sz w:val="28"/>
          <w:szCs w:val="28"/>
        </w:rPr>
        <w:t>у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4E4DF1">
        <w:rPr>
          <w:rFonts w:ascii="Times New Roman" w:hAnsi="Times New Roman" w:cs="Times New Roman"/>
          <w:sz w:val="28"/>
          <w:szCs w:val="28"/>
        </w:rPr>
        <w:t>городск</w:t>
      </w:r>
      <w:r w:rsidR="007C16B9">
        <w:rPr>
          <w:rFonts w:ascii="Times New Roman" w:hAnsi="Times New Roman" w:cs="Times New Roman"/>
          <w:sz w:val="28"/>
          <w:szCs w:val="28"/>
        </w:rPr>
        <w:t>ого</w:t>
      </w:r>
      <w:r w:rsidR="004E4DF1">
        <w:rPr>
          <w:rFonts w:ascii="Times New Roman" w:hAnsi="Times New Roman" w:cs="Times New Roman"/>
          <w:sz w:val="28"/>
          <w:szCs w:val="28"/>
        </w:rPr>
        <w:t xml:space="preserve"> </w:t>
      </w:r>
      <w:r w:rsidR="004E4DF1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7C16B9">
        <w:rPr>
          <w:rFonts w:ascii="Times New Roman" w:hAnsi="Times New Roman" w:cs="Times New Roman"/>
          <w:sz w:val="28"/>
          <w:szCs w:val="28"/>
        </w:rPr>
        <w:t>я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организации благоустройства территори</w:t>
      </w:r>
      <w:r w:rsidR="004E4DF1">
        <w:rPr>
          <w:rFonts w:ascii="Times New Roman" w:hAnsi="Times New Roman" w:cs="Times New Roman"/>
          <w:sz w:val="28"/>
          <w:szCs w:val="28"/>
        </w:rPr>
        <w:t>й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4E4DF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4E4DF1" w:rsidRPr="00DC058F">
        <w:rPr>
          <w:rFonts w:ascii="Times New Roman" w:hAnsi="Times New Roman" w:cs="Times New Roman"/>
          <w:sz w:val="28"/>
          <w:szCs w:val="28"/>
        </w:rPr>
        <w:t>поселений, утвержденную указанным решением, утвердить в новой редакции (прилагается).</w:t>
      </w:r>
    </w:p>
    <w:p w:rsidR="000232F8" w:rsidRDefault="00C92A31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7C16B9" w:rsidRPr="007C16B9">
        <w:rPr>
          <w:rFonts w:ascii="Times New Roman" w:hAnsi="Times New Roman" w:cs="Times New Roman"/>
          <w:sz w:val="28"/>
          <w:szCs w:val="28"/>
        </w:rPr>
        <w:t>городского поселения «Поселок</w:t>
      </w:r>
      <w:r w:rsidR="006E7686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» </w:t>
      </w:r>
      <w:r w:rsidR="000232F8" w:rsidRPr="00996DB7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>
        <w:rPr>
          <w:rFonts w:ascii="Times New Roman" w:hAnsi="Times New Roman" w:cs="Times New Roman"/>
          <w:sz w:val="28"/>
          <w:szCs w:val="28"/>
        </w:rPr>
        <w:t>я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</w:t>
      </w:r>
      <w:r w:rsidR="000232F8">
        <w:rPr>
          <w:rFonts w:ascii="Times New Roman" w:hAnsi="Times New Roman" w:cs="Times New Roman"/>
          <w:sz w:val="28"/>
          <w:szCs w:val="28"/>
        </w:rPr>
        <w:t>ерритори</w:t>
      </w:r>
      <w:r w:rsidR="00CC7E60">
        <w:rPr>
          <w:rFonts w:ascii="Times New Roman" w:hAnsi="Times New Roman" w:cs="Times New Roman"/>
          <w:sz w:val="28"/>
          <w:szCs w:val="28"/>
        </w:rPr>
        <w:t>и</w:t>
      </w:r>
      <w:r w:rsidR="000232F8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B7A61">
        <w:rPr>
          <w:rFonts w:ascii="Times New Roman" w:hAnsi="Times New Roman" w:cs="Times New Roman"/>
          <w:sz w:val="28"/>
          <w:szCs w:val="28"/>
        </w:rPr>
        <w:t xml:space="preserve">, заключенные </w:t>
      </w:r>
      <w:r w:rsidR="006E76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7A61">
        <w:rPr>
          <w:rFonts w:ascii="Times New Roman" w:hAnsi="Times New Roman" w:cs="Times New Roman"/>
          <w:sz w:val="28"/>
          <w:szCs w:val="28"/>
        </w:rPr>
        <w:t>с администраци</w:t>
      </w:r>
      <w:r w:rsidR="007C16B9">
        <w:rPr>
          <w:rFonts w:ascii="Times New Roman" w:hAnsi="Times New Roman" w:cs="Times New Roman"/>
          <w:sz w:val="28"/>
          <w:szCs w:val="28"/>
        </w:rPr>
        <w:t xml:space="preserve">ей </w:t>
      </w:r>
      <w:r w:rsidR="004B7A61">
        <w:rPr>
          <w:rFonts w:ascii="Times New Roman" w:hAnsi="Times New Roman" w:cs="Times New Roman"/>
          <w:sz w:val="28"/>
          <w:szCs w:val="28"/>
        </w:rPr>
        <w:t>Белгородского района,</w:t>
      </w:r>
      <w:r w:rsidR="009E1640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0232F8" w:rsidRPr="00DC058F" w:rsidRDefault="009E1640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>О</w:t>
      </w:r>
      <w:r w:rsidR="007C16B9">
        <w:rPr>
          <w:rFonts w:ascii="Times New Roman" w:hAnsi="Times New Roman" w:cs="Times New Roman"/>
          <w:sz w:val="28"/>
          <w:szCs w:val="28"/>
        </w:rPr>
        <w:t>бнародовать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6E7686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7C16B9" w:rsidRPr="007C16B9"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городского поселения «Поселок</w:t>
      </w:r>
      <w:r w:rsidR="006E7686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="007C16B9" w:rsidRPr="007C16B9">
        <w:rPr>
          <w:rFonts w:ascii="Times New Roman" w:hAnsi="Times New Roman" w:cs="Times New Roman"/>
          <w:sz w:val="28"/>
          <w:szCs w:val="28"/>
        </w:rPr>
        <w:t>»</w:t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7C16B9" w:rsidRDefault="009E1640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E7686" w:rsidRPr="006E7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7686" w:rsidRPr="006E76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экономическому развитию, бюджету, социальной политике и жизнеобеспечению поселения (</w:t>
      </w:r>
      <w:proofErr w:type="spellStart"/>
      <w:r w:rsidR="006E7686" w:rsidRPr="006E7686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6E7686" w:rsidRPr="006E7686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7C16B9" w:rsidRDefault="006E7686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7686" w:rsidRDefault="006E7686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86" w:rsidRDefault="006E7686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86" w:rsidRPr="006E7686" w:rsidRDefault="006E7686" w:rsidP="006E7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поселкового собрания</w:t>
      </w:r>
    </w:p>
    <w:p w:rsidR="00C93339" w:rsidRPr="00847FAE" w:rsidRDefault="006E7686" w:rsidP="006E7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 Октябрьский»                          В.Е. Булгаков</w:t>
      </w:r>
    </w:p>
    <w:p w:rsidR="00D46C95" w:rsidRPr="00847FAE" w:rsidRDefault="00D46C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EF" w:rsidRDefault="008A0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62" w:rsidRDefault="00723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D94" w:rsidRDefault="004F6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83B" w:rsidRDefault="00BF083B" w:rsidP="00BF08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083B" w:rsidRDefault="00BF083B" w:rsidP="00BF08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62E8F" w:rsidRDefault="00E62E8F" w:rsidP="00BF08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083B" w:rsidRDefault="00BF083B" w:rsidP="00BF08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083B" w:rsidRPr="007F7832" w:rsidRDefault="00BF083B" w:rsidP="00BF083B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BF083B" w:rsidRDefault="00BF083B" w:rsidP="00BF083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F7832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ем поселкового собрания  </w:t>
      </w:r>
      <w:r w:rsidRPr="007C16B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BF083B" w:rsidRDefault="00BF083B" w:rsidP="00BF083B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6B9">
        <w:rPr>
          <w:rFonts w:ascii="Times New Roman" w:hAnsi="Times New Roman" w:cs="Times New Roman"/>
          <w:b/>
          <w:sz w:val="28"/>
          <w:szCs w:val="28"/>
        </w:rPr>
        <w:t>«Поселок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Pr="007C16B9">
        <w:rPr>
          <w:rFonts w:ascii="Times New Roman" w:hAnsi="Times New Roman" w:cs="Times New Roman"/>
          <w:b/>
          <w:sz w:val="28"/>
          <w:szCs w:val="28"/>
        </w:rPr>
        <w:t>»</w:t>
      </w:r>
    </w:p>
    <w:p w:rsidR="00BF083B" w:rsidRDefault="00BF083B" w:rsidP="00BF083B">
      <w:pPr>
        <w:pStyle w:val="ConsPlusNormal"/>
        <w:ind w:left="4536"/>
        <w:jc w:val="center"/>
      </w:pPr>
      <w:r w:rsidRPr="007C1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62E8F">
        <w:rPr>
          <w:rFonts w:ascii="Times New Roman" w:hAnsi="Times New Roman" w:cs="Times New Roman"/>
          <w:b/>
          <w:sz w:val="28"/>
          <w:szCs w:val="28"/>
        </w:rPr>
        <w:t xml:space="preserve">23 декабря </w:t>
      </w:r>
      <w:r w:rsidRPr="000F7B6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7B6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62E8F">
        <w:rPr>
          <w:rFonts w:ascii="Times New Roman" w:hAnsi="Times New Roman" w:cs="Times New Roman"/>
          <w:b/>
          <w:sz w:val="28"/>
          <w:szCs w:val="28"/>
        </w:rPr>
        <w:t>306</w:t>
      </w:r>
      <w:bookmarkStart w:id="0" w:name="_GoBack"/>
      <w:bookmarkEnd w:id="0"/>
    </w:p>
    <w:p w:rsidR="003528EE" w:rsidRDefault="00352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6B9" w:rsidRDefault="007C16B9" w:rsidP="00BF0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83"/>
      <w:bookmarkStart w:id="2" w:name="Par33"/>
      <w:bookmarkEnd w:id="1"/>
      <w:bookmarkEnd w:id="2"/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</w:t>
      </w:r>
      <w:r w:rsidR="00BF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F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C1088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5D2A34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83" w:rsidRDefault="005D2A34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</w:t>
      </w:r>
      <w:r w:rsidR="00BF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583" w:rsidRPr="00F1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о бюджете </w:t>
      </w:r>
      <w:r w:rsidR="00C10882" w:rsidRPr="00C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«Поселок</w:t>
      </w:r>
      <w:r w:rsidR="00BF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="00C10882" w:rsidRPr="00C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12583" w:rsidRPr="00F1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на 2021 год и на плановый период 2022 и 2023 годов)</w:t>
      </w:r>
      <w:proofErr w:type="gramEnd"/>
    </w:p>
    <w:p w:rsidR="00D26B7D" w:rsidRDefault="00D26B7D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B7D" w:rsidRDefault="00D26B7D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701"/>
        <w:gridCol w:w="1701"/>
        <w:gridCol w:w="2121"/>
      </w:tblGrid>
      <w:tr w:rsidR="00C10882" w:rsidRPr="00847FAE" w:rsidTr="00C10882">
        <w:trPr>
          <w:trHeight w:val="1260"/>
          <w:jc w:val="center"/>
        </w:trPr>
        <w:tc>
          <w:tcPr>
            <w:tcW w:w="3975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D2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D2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5523" w:type="dxa"/>
            <w:gridSpan w:val="3"/>
            <w:vAlign w:val="center"/>
          </w:tcPr>
          <w:p w:rsidR="00C10882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975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1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BF083B" w:rsidRPr="00847FAE" w:rsidTr="00C10882">
        <w:trPr>
          <w:trHeight w:val="300"/>
          <w:jc w:val="center"/>
        </w:trPr>
        <w:tc>
          <w:tcPr>
            <w:tcW w:w="3975" w:type="dxa"/>
            <w:shd w:val="clear" w:color="auto" w:fill="auto"/>
            <w:noWrap/>
            <w:vAlign w:val="center"/>
          </w:tcPr>
          <w:p w:rsidR="00BF083B" w:rsidRPr="00847FAE" w:rsidRDefault="00BF083B" w:rsidP="00BF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Октябрьский</w:t>
            </w: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83B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12686,7</w:t>
            </w:r>
          </w:p>
        </w:tc>
        <w:tc>
          <w:tcPr>
            <w:tcW w:w="1701" w:type="dxa"/>
            <w:vAlign w:val="center"/>
          </w:tcPr>
          <w:p w:rsidR="00BF083B" w:rsidRPr="00847FAE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13194,1</w:t>
            </w:r>
          </w:p>
        </w:tc>
        <w:tc>
          <w:tcPr>
            <w:tcW w:w="2121" w:type="dxa"/>
            <w:vAlign w:val="center"/>
          </w:tcPr>
          <w:p w:rsidR="00BF083B" w:rsidRPr="00574B43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13722,0</w:t>
            </w:r>
          </w:p>
        </w:tc>
      </w:tr>
    </w:tbl>
    <w:p w:rsidR="00C10882" w:rsidRDefault="00C10882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DF1" w:rsidRDefault="004E4DF1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7D" w:rsidRDefault="00D26B7D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B7D" w:rsidRDefault="00D26B7D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83" w:rsidRDefault="005D2A34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</w:t>
      </w:r>
      <w:r w:rsidR="00BF083B"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Октябрьский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 xml:space="preserve">(в соответствии с решением о бюджете </w:t>
      </w:r>
      <w:r w:rsidR="00C10882" w:rsidRPr="00C10882">
        <w:rPr>
          <w:rFonts w:ascii="Times New Roman" w:hAnsi="Times New Roman" w:cs="Times New Roman"/>
          <w:b/>
          <w:sz w:val="28"/>
          <w:szCs w:val="28"/>
        </w:rPr>
        <w:t>городского поселения «Поселок</w:t>
      </w:r>
      <w:r w:rsidR="00D26B7D"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="00C10882" w:rsidRPr="00C108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26B7D" w:rsidRDefault="00D26B7D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7D" w:rsidRDefault="00D26B7D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121"/>
      </w:tblGrid>
      <w:tr w:rsidR="00C10882" w:rsidRPr="00847FAE" w:rsidTr="00C10882">
        <w:trPr>
          <w:trHeight w:val="1260"/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D2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D2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5523" w:type="dxa"/>
            <w:gridSpan w:val="3"/>
            <w:vAlign w:val="center"/>
          </w:tcPr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686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BF083B" w:rsidRPr="00847FAE" w:rsidTr="00C10882">
        <w:trPr>
          <w:trHeight w:val="300"/>
          <w:jc w:val="center"/>
        </w:trPr>
        <w:tc>
          <w:tcPr>
            <w:tcW w:w="3686" w:type="dxa"/>
            <w:shd w:val="clear" w:color="auto" w:fill="auto"/>
            <w:noWrap/>
            <w:vAlign w:val="center"/>
          </w:tcPr>
          <w:p w:rsidR="00BF083B" w:rsidRPr="00AD396C" w:rsidRDefault="00BF083B" w:rsidP="00BF0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Октябрьский</w:t>
            </w: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083B" w:rsidRPr="00AD396C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13867,9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83B" w:rsidRPr="00847FAE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13634,0</w:t>
            </w:r>
          </w:p>
        </w:tc>
        <w:tc>
          <w:tcPr>
            <w:tcW w:w="2121" w:type="dxa"/>
            <w:vAlign w:val="center"/>
          </w:tcPr>
          <w:p w:rsidR="00BF083B" w:rsidRPr="00574B43" w:rsidRDefault="00BF083B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14178,7</w:t>
            </w:r>
          </w:p>
        </w:tc>
      </w:tr>
    </w:tbl>
    <w:p w:rsidR="00C10882" w:rsidRDefault="00C10882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A34" w:rsidRDefault="005D2A34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8EE" w:rsidRDefault="003528EE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</w:t>
      </w:r>
      <w:r w:rsidR="00BF083B">
        <w:rPr>
          <w:rFonts w:ascii="Times New Roman" w:hAnsi="Times New Roman" w:cs="Times New Roman"/>
          <w:b/>
          <w:bCs/>
          <w:sz w:val="28"/>
          <w:szCs w:val="28"/>
        </w:rPr>
        <w:t xml:space="preserve"> Октябрьский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</w:t>
      </w:r>
      <w:r w:rsidR="00D26B7D" w:rsidRPr="00D26B7D">
        <w:t xml:space="preserve"> </w:t>
      </w:r>
      <w:r w:rsidR="00D26B7D" w:rsidRPr="00D26B7D">
        <w:rPr>
          <w:rFonts w:ascii="Times New Roman" w:hAnsi="Times New Roman" w:cs="Times New Roman"/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26B7D">
        <w:rPr>
          <w:rFonts w:ascii="Times New Roman" w:hAnsi="Times New Roman" w:cs="Times New Roman"/>
          <w:b/>
          <w:sz w:val="28"/>
          <w:szCs w:val="28"/>
        </w:rPr>
        <w:t>3</w:t>
      </w:r>
      <w:r w:rsidR="00D26B7D" w:rsidRPr="00D26B7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26B7D">
        <w:rPr>
          <w:rFonts w:ascii="Times New Roman" w:hAnsi="Times New Roman" w:cs="Times New Roman"/>
          <w:b/>
          <w:sz w:val="28"/>
          <w:szCs w:val="28"/>
        </w:rPr>
        <w:t>4</w:t>
      </w:r>
      <w:r w:rsidR="00D26B7D" w:rsidRPr="00D26B7D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26B7D">
        <w:rPr>
          <w:rFonts w:ascii="Times New Roman" w:hAnsi="Times New Roman" w:cs="Times New Roman"/>
          <w:b/>
          <w:sz w:val="28"/>
          <w:szCs w:val="28"/>
        </w:rPr>
        <w:t>5</w:t>
      </w:r>
      <w:r w:rsidR="00D26B7D" w:rsidRPr="00D26B7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26B7D" w:rsidRDefault="00D26B7D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7D" w:rsidRDefault="00D26B7D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701"/>
        <w:gridCol w:w="1701"/>
        <w:gridCol w:w="2263"/>
      </w:tblGrid>
      <w:tr w:rsidR="00C10882" w:rsidRPr="00847FAE" w:rsidTr="00C10882">
        <w:trPr>
          <w:trHeight w:val="1260"/>
          <w:jc w:val="center"/>
        </w:trPr>
        <w:tc>
          <w:tcPr>
            <w:tcW w:w="3691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D2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D26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5665" w:type="dxa"/>
            <w:gridSpan w:val="3"/>
            <w:vAlign w:val="center"/>
          </w:tcPr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691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3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D26B7D" w:rsidRPr="00847FAE" w:rsidTr="00C10882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  <w:vAlign w:val="center"/>
          </w:tcPr>
          <w:p w:rsidR="00D26B7D" w:rsidRPr="00AD396C" w:rsidRDefault="00D26B7D" w:rsidP="00D26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Октябрьский</w:t>
            </w: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6B7D" w:rsidRPr="00AD396C" w:rsidRDefault="00D26B7D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15082,2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26B7D" w:rsidRPr="00847FAE" w:rsidRDefault="00D26B7D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16162,2</w:t>
            </w:r>
          </w:p>
        </w:tc>
        <w:tc>
          <w:tcPr>
            <w:tcW w:w="2263" w:type="dxa"/>
            <w:vAlign w:val="center"/>
          </w:tcPr>
          <w:p w:rsidR="00D26B7D" w:rsidRPr="00574B43" w:rsidRDefault="00D26B7D" w:rsidP="0038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16976,8</w:t>
            </w:r>
          </w:p>
        </w:tc>
      </w:tr>
    </w:tbl>
    <w:p w:rsidR="00C10882" w:rsidRDefault="00C10882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8EE" w:rsidRPr="00847FAE" w:rsidRDefault="003528EE" w:rsidP="003528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8EE" w:rsidRDefault="003528EE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28EE" w:rsidSect="00CC096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55" w:rsidRDefault="008F1A55" w:rsidP="00622472">
      <w:pPr>
        <w:spacing w:after="0" w:line="240" w:lineRule="auto"/>
      </w:pPr>
      <w:r>
        <w:separator/>
      </w:r>
    </w:p>
  </w:endnote>
  <w:endnote w:type="continuationSeparator" w:id="0">
    <w:p w:rsidR="008F1A55" w:rsidRDefault="008F1A55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55" w:rsidRDefault="008F1A55" w:rsidP="00622472">
      <w:pPr>
        <w:spacing w:after="0" w:line="240" w:lineRule="auto"/>
      </w:pPr>
      <w:r>
        <w:separator/>
      </w:r>
    </w:p>
  </w:footnote>
  <w:footnote w:type="continuationSeparator" w:id="0">
    <w:p w:rsidR="008F1A55" w:rsidRDefault="008F1A55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8F">
          <w:rPr>
            <w:noProof/>
          </w:rPr>
          <w:t>3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7040C"/>
    <w:rsid w:val="00070431"/>
    <w:rsid w:val="00076D6C"/>
    <w:rsid w:val="00080FD4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72E0"/>
    <w:rsid w:val="001A0014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475BF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28EE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1B0"/>
    <w:rsid w:val="003945B3"/>
    <w:rsid w:val="003A05BD"/>
    <w:rsid w:val="003A6901"/>
    <w:rsid w:val="003B1600"/>
    <w:rsid w:val="003B4049"/>
    <w:rsid w:val="003B7906"/>
    <w:rsid w:val="003C0563"/>
    <w:rsid w:val="003C10FF"/>
    <w:rsid w:val="003C638A"/>
    <w:rsid w:val="003D175B"/>
    <w:rsid w:val="003E021C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D0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1B8C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B7A61"/>
    <w:rsid w:val="004C0BC2"/>
    <w:rsid w:val="004C2082"/>
    <w:rsid w:val="004C42D5"/>
    <w:rsid w:val="004C5ACD"/>
    <w:rsid w:val="004C7C17"/>
    <w:rsid w:val="004D2C1A"/>
    <w:rsid w:val="004D44FD"/>
    <w:rsid w:val="004D4D34"/>
    <w:rsid w:val="004D7FF0"/>
    <w:rsid w:val="004E4731"/>
    <w:rsid w:val="004E4DF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14E5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E7686"/>
    <w:rsid w:val="006F3779"/>
    <w:rsid w:val="006F4199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C0FBC"/>
    <w:rsid w:val="007C16B9"/>
    <w:rsid w:val="007C3AE2"/>
    <w:rsid w:val="007C4EFA"/>
    <w:rsid w:val="007C5BE6"/>
    <w:rsid w:val="007C5C67"/>
    <w:rsid w:val="007D23B1"/>
    <w:rsid w:val="007D4E66"/>
    <w:rsid w:val="007E082E"/>
    <w:rsid w:val="007E2935"/>
    <w:rsid w:val="007E29DC"/>
    <w:rsid w:val="007E2FAB"/>
    <w:rsid w:val="007E3FC7"/>
    <w:rsid w:val="007E437C"/>
    <w:rsid w:val="007E5DD5"/>
    <w:rsid w:val="007E78AF"/>
    <w:rsid w:val="007F1919"/>
    <w:rsid w:val="007F3140"/>
    <w:rsid w:val="007F3171"/>
    <w:rsid w:val="007F6133"/>
    <w:rsid w:val="007F6EE1"/>
    <w:rsid w:val="00803F22"/>
    <w:rsid w:val="0080411E"/>
    <w:rsid w:val="00804DBF"/>
    <w:rsid w:val="0080682F"/>
    <w:rsid w:val="008104C8"/>
    <w:rsid w:val="0081080A"/>
    <w:rsid w:val="0081137E"/>
    <w:rsid w:val="00812009"/>
    <w:rsid w:val="00815062"/>
    <w:rsid w:val="00816090"/>
    <w:rsid w:val="00816BC4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E7F58"/>
    <w:rsid w:val="008F0DEE"/>
    <w:rsid w:val="008F14E8"/>
    <w:rsid w:val="008F1A55"/>
    <w:rsid w:val="008F336A"/>
    <w:rsid w:val="008F5DD9"/>
    <w:rsid w:val="009008A8"/>
    <w:rsid w:val="00900B55"/>
    <w:rsid w:val="0090655C"/>
    <w:rsid w:val="00914B1D"/>
    <w:rsid w:val="009169F1"/>
    <w:rsid w:val="0092636F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0FFC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145C0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083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882"/>
    <w:rsid w:val="00C10C85"/>
    <w:rsid w:val="00C144F2"/>
    <w:rsid w:val="00C236A8"/>
    <w:rsid w:val="00C2618B"/>
    <w:rsid w:val="00C27413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73B"/>
    <w:rsid w:val="00CC0968"/>
    <w:rsid w:val="00CC24A8"/>
    <w:rsid w:val="00CC6CD6"/>
    <w:rsid w:val="00CC7E60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6B7D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0E1A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14F2"/>
    <w:rsid w:val="00DB3C1D"/>
    <w:rsid w:val="00DB47E6"/>
    <w:rsid w:val="00DB4E07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2E8F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33B7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3CC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7F0F"/>
    <w:rsid w:val="00FB4F75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1C165BFED59AFB980A28C766C87252384F6918CCD178A7DE7D00659E32567937028D51E9D0D03Ew82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EB11-FFFE-477D-AC77-56887B65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13</cp:revision>
  <cp:lastPrinted>2022-12-23T10:22:00Z</cp:lastPrinted>
  <dcterms:created xsi:type="dcterms:W3CDTF">2022-11-23T11:29:00Z</dcterms:created>
  <dcterms:modified xsi:type="dcterms:W3CDTF">2022-12-23T10:23:00Z</dcterms:modified>
</cp:coreProperties>
</file>