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8E" w:rsidRDefault="001C7F8E" w:rsidP="001C7F8E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8E" w:rsidRDefault="001C7F8E" w:rsidP="001C7F8E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C7F8E" w:rsidRPr="00AA4439" w:rsidTr="00181CF9">
        <w:trPr>
          <w:trHeight w:val="3717"/>
        </w:trPr>
        <w:tc>
          <w:tcPr>
            <w:tcW w:w="9889" w:type="dxa"/>
          </w:tcPr>
          <w:p w:rsidR="004738E7" w:rsidRDefault="004738E7" w:rsidP="004738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4738E7" w:rsidRDefault="004738E7" w:rsidP="004738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38E7" w:rsidRDefault="004738E7" w:rsidP="004738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4738E7" w:rsidRDefault="004738E7" w:rsidP="004738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4738E7" w:rsidRDefault="004738E7" w:rsidP="004738E7">
            <w:pPr>
              <w:jc w:val="center"/>
              <w:rPr>
                <w:bCs/>
                <w:sz w:val="32"/>
                <w:szCs w:val="32"/>
              </w:rPr>
            </w:pPr>
          </w:p>
          <w:p w:rsidR="004738E7" w:rsidRDefault="004738E7" w:rsidP="004738E7">
            <w:pPr>
              <w:pStyle w:val="a4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ПОСТАНОВЛЕНИЕ</w:t>
            </w:r>
          </w:p>
          <w:p w:rsidR="00A7752D" w:rsidRPr="005F015B" w:rsidRDefault="00A7752D" w:rsidP="00A7752D">
            <w:pPr>
              <w:rPr>
                <w:bCs/>
                <w:sz w:val="28"/>
                <w:szCs w:val="28"/>
              </w:rPr>
            </w:pPr>
          </w:p>
          <w:p w:rsidR="00A7752D" w:rsidRPr="005F015B" w:rsidRDefault="00A7752D" w:rsidP="00A7752D">
            <w:pPr>
              <w:rPr>
                <w:b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86"/>
            </w:tblGrid>
            <w:tr w:rsidR="00D305F8" w:rsidRPr="00803DAD" w:rsidTr="006C6A33">
              <w:tc>
                <w:tcPr>
                  <w:tcW w:w="4703" w:type="dxa"/>
                </w:tcPr>
                <w:p w:rsidR="00D305F8" w:rsidRDefault="00D305F8" w:rsidP="00D305F8">
                  <w:pPr>
                    <w:rPr>
                      <w:b/>
                      <w:sz w:val="17"/>
                      <w:szCs w:val="17"/>
                      <w:lang w:eastAsia="en-US"/>
                    </w:rPr>
                  </w:pPr>
                  <w:r>
                    <w:rPr>
                      <w:b/>
                      <w:sz w:val="17"/>
                      <w:szCs w:val="17"/>
                      <w:lang w:eastAsia="en-US"/>
                    </w:rPr>
                    <w:t>«</w:t>
                  </w:r>
                  <w:proofErr w:type="gramStart"/>
                  <w:r w:rsidR="004738E7">
                    <w:rPr>
                      <w:b/>
                      <w:sz w:val="17"/>
                      <w:szCs w:val="17"/>
                      <w:lang w:eastAsia="en-US"/>
                    </w:rPr>
                    <w:t>12</w:t>
                  </w:r>
                  <w:r>
                    <w:rPr>
                      <w:b/>
                      <w:sz w:val="17"/>
                      <w:szCs w:val="17"/>
                      <w:lang w:eastAsia="en-US"/>
                    </w:rPr>
                    <w:t xml:space="preserve">» </w:t>
                  </w:r>
                  <w:r w:rsidR="004738E7">
                    <w:rPr>
                      <w:b/>
                      <w:sz w:val="17"/>
                      <w:szCs w:val="17"/>
                      <w:lang w:eastAsia="en-US"/>
                    </w:rPr>
                    <w:t xml:space="preserve"> ноября</w:t>
                  </w:r>
                  <w:proofErr w:type="gramEnd"/>
                  <w:r>
                    <w:rPr>
                      <w:b/>
                      <w:sz w:val="17"/>
                      <w:szCs w:val="17"/>
                      <w:lang w:eastAsia="en-US"/>
                    </w:rPr>
                    <w:t xml:space="preserve">  20</w:t>
                  </w:r>
                  <w:r w:rsidR="004738E7">
                    <w:rPr>
                      <w:b/>
                      <w:sz w:val="17"/>
                      <w:szCs w:val="17"/>
                      <w:lang w:eastAsia="en-US"/>
                    </w:rPr>
                    <w:t>21</w:t>
                  </w:r>
                  <w:r>
                    <w:rPr>
                      <w:b/>
                      <w:sz w:val="17"/>
                      <w:szCs w:val="17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4686" w:type="dxa"/>
                </w:tcPr>
                <w:p w:rsidR="00D305F8" w:rsidRDefault="00D305F8" w:rsidP="00D305F8">
                  <w:pPr>
                    <w:jc w:val="right"/>
                    <w:rPr>
                      <w:b/>
                      <w:sz w:val="17"/>
                      <w:szCs w:val="17"/>
                      <w:lang w:eastAsia="en-US"/>
                    </w:rPr>
                  </w:pPr>
                  <w:r>
                    <w:rPr>
                      <w:b/>
                      <w:sz w:val="17"/>
                      <w:szCs w:val="17"/>
                      <w:lang w:eastAsia="en-US"/>
                    </w:rPr>
                    <w:t>№_</w:t>
                  </w:r>
                  <w:r w:rsidR="004738E7">
                    <w:rPr>
                      <w:b/>
                      <w:sz w:val="17"/>
                      <w:szCs w:val="17"/>
                      <w:lang w:eastAsia="en-US"/>
                    </w:rPr>
                    <w:t>57</w:t>
                  </w:r>
                  <w:bookmarkStart w:id="0" w:name="_GoBack"/>
                  <w:bookmarkEnd w:id="0"/>
                  <w:r>
                    <w:rPr>
                      <w:b/>
                      <w:sz w:val="17"/>
                      <w:szCs w:val="17"/>
                      <w:lang w:eastAsia="en-US"/>
                    </w:rPr>
                    <w:t>____</w:t>
                  </w:r>
                </w:p>
              </w:tc>
            </w:tr>
          </w:tbl>
          <w:p w:rsidR="00A7752D" w:rsidRPr="00E2485F" w:rsidRDefault="00A7752D" w:rsidP="00A7752D">
            <w:pPr>
              <w:pStyle w:val="ConsPlusTitlePage"/>
              <w:rPr>
                <w:sz w:val="28"/>
                <w:szCs w:val="28"/>
              </w:rPr>
            </w:pPr>
          </w:p>
          <w:p w:rsidR="00694C5E" w:rsidRDefault="00694C5E" w:rsidP="00694C5E">
            <w:pPr>
              <w:jc w:val="center"/>
              <w:rPr>
                <w:sz w:val="28"/>
                <w:szCs w:val="28"/>
              </w:rPr>
            </w:pPr>
          </w:p>
          <w:p w:rsidR="00645394" w:rsidRPr="00AA4439" w:rsidRDefault="006453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1CF9" w:rsidRPr="00181609" w:rsidRDefault="00181CF9" w:rsidP="00181CF9">
      <w:pPr>
        <w:jc w:val="center"/>
        <w:rPr>
          <w:sz w:val="28"/>
          <w:szCs w:val="28"/>
        </w:rPr>
      </w:pPr>
      <w:r w:rsidRPr="00181609">
        <w:rPr>
          <w:b/>
          <w:bCs/>
          <w:color w:val="000000"/>
          <w:sz w:val="28"/>
          <w:szCs w:val="28"/>
          <w:lang w:bidi="ru-RU"/>
        </w:rPr>
        <w:t>Об утверждении основных направлений долговой политики</w:t>
      </w:r>
      <w:r w:rsidRPr="00181609">
        <w:rPr>
          <w:b/>
          <w:bCs/>
          <w:color w:val="000000"/>
          <w:sz w:val="28"/>
          <w:szCs w:val="28"/>
          <w:lang w:bidi="ru-RU"/>
        </w:rPr>
        <w:br/>
      </w:r>
      <w:r>
        <w:rPr>
          <w:b/>
          <w:bCs/>
          <w:color w:val="000000"/>
          <w:sz w:val="28"/>
          <w:szCs w:val="28"/>
          <w:lang w:bidi="ru-RU"/>
        </w:rPr>
        <w:t xml:space="preserve">городского поселения «Поселок Октябрьский» </w:t>
      </w:r>
      <w:r w:rsidRPr="00181609">
        <w:rPr>
          <w:b/>
          <w:bCs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</w:t>
      </w:r>
      <w:r w:rsidRPr="00181609">
        <w:rPr>
          <w:b/>
          <w:bCs/>
          <w:color w:val="000000"/>
          <w:sz w:val="28"/>
          <w:szCs w:val="28"/>
          <w:lang w:bidi="ru-RU"/>
        </w:rPr>
        <w:br/>
        <w:t>на 2022 год и плановый период 2023 и 2024 годов</w:t>
      </w:r>
    </w:p>
    <w:p w:rsidR="00181CF9" w:rsidRDefault="00181CF9" w:rsidP="00181CF9">
      <w:pPr>
        <w:rPr>
          <w:szCs w:val="28"/>
        </w:rPr>
      </w:pPr>
    </w:p>
    <w:p w:rsidR="00181CF9" w:rsidRPr="00181609" w:rsidRDefault="00181CF9" w:rsidP="00181CF9">
      <w:pPr>
        <w:pStyle w:val="11"/>
        <w:jc w:val="both"/>
        <w:rPr>
          <w:sz w:val="28"/>
          <w:szCs w:val="28"/>
        </w:rPr>
      </w:pPr>
      <w:r w:rsidRPr="00181609">
        <w:rPr>
          <w:color w:val="000000"/>
          <w:sz w:val="28"/>
          <w:szCs w:val="28"/>
          <w:lang w:eastAsia="ru-RU" w:bidi="ru-RU"/>
        </w:rPr>
        <w:t xml:space="preserve">В соответствии с пунктом 13 статьи 107.1 Бюджетного кодекса Российской Федерации, статьей 61 Положения о бюджетном процессе в муниципальном районе «Белгородский район» Белгородской области, утвержденного решением Муниципального совета Белгородского района от 24 декабря 2015 г. № 282 «Об утверждении Положения о бюджетном процессе в муниципальном районе «Белгородский район» Белгородской области» администрация Белгородского района </w:t>
      </w:r>
      <w:r w:rsidRPr="00181609">
        <w:rPr>
          <w:b/>
          <w:bCs/>
          <w:color w:val="000000"/>
          <w:sz w:val="28"/>
          <w:szCs w:val="28"/>
          <w:lang w:eastAsia="ru-RU" w:bidi="ru-RU"/>
        </w:rPr>
        <w:t>постановляет:</w:t>
      </w:r>
    </w:p>
    <w:p w:rsidR="00181CF9" w:rsidRPr="00181609" w:rsidRDefault="00181CF9" w:rsidP="00181CF9">
      <w:pPr>
        <w:pStyle w:val="11"/>
        <w:tabs>
          <w:tab w:val="left" w:pos="321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Pr="00181609">
        <w:rPr>
          <w:color w:val="000000"/>
          <w:sz w:val="28"/>
          <w:szCs w:val="28"/>
          <w:lang w:eastAsia="ru-RU" w:bidi="ru-RU"/>
        </w:rPr>
        <w:t xml:space="preserve">Утвердить основные направления долговой политики </w:t>
      </w:r>
      <w:r>
        <w:rPr>
          <w:color w:val="000000"/>
          <w:sz w:val="28"/>
          <w:szCs w:val="28"/>
          <w:lang w:eastAsia="ru-RU" w:bidi="ru-RU"/>
        </w:rPr>
        <w:t xml:space="preserve">городского поселения «Поселок Октябрьский» </w:t>
      </w:r>
      <w:r w:rsidRPr="00181609">
        <w:rPr>
          <w:color w:val="000000"/>
          <w:sz w:val="28"/>
          <w:szCs w:val="28"/>
          <w:lang w:eastAsia="ru-RU" w:bidi="ru-RU"/>
        </w:rPr>
        <w:t>муниципального района «Белгородский район» Белгородской области на 2022 год и плановый период 2023 и 2024 годов (прилагаются).</w:t>
      </w:r>
    </w:p>
    <w:p w:rsidR="00181CF9" w:rsidRDefault="00181CF9" w:rsidP="00181CF9">
      <w:pPr>
        <w:pStyle w:val="11"/>
        <w:tabs>
          <w:tab w:val="left" w:pos="3210"/>
        </w:tabs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Pr="00181609">
        <w:rPr>
          <w:color w:val="000000"/>
          <w:sz w:val="28"/>
          <w:szCs w:val="28"/>
          <w:lang w:eastAsia="ru-RU" w:bidi="ru-RU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color w:val="000000"/>
          <w:sz w:val="28"/>
          <w:szCs w:val="28"/>
          <w:lang w:eastAsia="ru-RU" w:bidi="ru-RU"/>
        </w:rPr>
        <w:t xml:space="preserve">городского поселения «Поселок Октябрьский» </w:t>
      </w:r>
      <w:r w:rsidRPr="00181609">
        <w:rPr>
          <w:color w:val="000000"/>
          <w:sz w:val="28"/>
          <w:szCs w:val="28"/>
          <w:lang w:eastAsia="ru-RU" w:bidi="ru-RU"/>
        </w:rPr>
        <w:t xml:space="preserve">муниципального района «Белгородский район» Белгородской области </w:t>
      </w:r>
      <w:r w:rsidRPr="00001D29">
        <w:rPr>
          <w:sz w:val="27"/>
          <w:szCs w:val="27"/>
        </w:rPr>
        <w:t>(adm-octiabrsky.ru)</w:t>
      </w:r>
      <w:r>
        <w:rPr>
          <w:sz w:val="27"/>
          <w:szCs w:val="27"/>
        </w:rPr>
        <w:t>.</w:t>
      </w:r>
    </w:p>
    <w:p w:rsidR="00181CF9" w:rsidRPr="00181609" w:rsidRDefault="00181CF9" w:rsidP="00181CF9">
      <w:pPr>
        <w:pStyle w:val="11"/>
        <w:tabs>
          <w:tab w:val="left" w:pos="321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181609">
        <w:rPr>
          <w:color w:val="000000"/>
          <w:sz w:val="28"/>
          <w:szCs w:val="28"/>
          <w:lang w:eastAsia="ru-RU" w:bidi="ru-RU"/>
        </w:rPr>
        <w:t xml:space="preserve">Контроль за исполнением постановления возложить на заместителя главы администрации </w:t>
      </w:r>
      <w:r>
        <w:rPr>
          <w:color w:val="000000"/>
          <w:sz w:val="28"/>
          <w:szCs w:val="28"/>
          <w:lang w:eastAsia="ru-RU" w:bidi="ru-RU"/>
        </w:rPr>
        <w:t xml:space="preserve">городского поселения «Поселок </w:t>
      </w:r>
      <w:proofErr w:type="gramStart"/>
      <w:r>
        <w:rPr>
          <w:color w:val="000000"/>
          <w:sz w:val="28"/>
          <w:szCs w:val="28"/>
          <w:lang w:eastAsia="ru-RU" w:bidi="ru-RU"/>
        </w:rPr>
        <w:t>Октябрьский»</w:t>
      </w:r>
      <w:r w:rsidRPr="00181609">
        <w:rPr>
          <w:color w:val="000000"/>
          <w:sz w:val="28"/>
          <w:szCs w:val="28"/>
          <w:lang w:eastAsia="ru-RU" w:bidi="ru-RU"/>
        </w:rPr>
        <w:t xml:space="preserve">  -</w:t>
      </w:r>
      <w:proofErr w:type="gramEnd"/>
      <w:r w:rsidRPr="00181609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Стребкову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С.М.</w:t>
      </w:r>
    </w:p>
    <w:p w:rsidR="0003320B" w:rsidRPr="00181CF9" w:rsidRDefault="00181CF9" w:rsidP="00181CF9">
      <w:pPr>
        <w:pStyle w:val="11"/>
        <w:numPr>
          <w:ilvl w:val="0"/>
          <w:numId w:val="2"/>
        </w:numPr>
        <w:tabs>
          <w:tab w:val="left" w:pos="5410"/>
        </w:tabs>
        <w:spacing w:after="1000"/>
        <w:rPr>
          <w:sz w:val="28"/>
          <w:szCs w:val="28"/>
        </w:rPr>
      </w:pPr>
      <w:r w:rsidRPr="00181609">
        <w:rPr>
          <w:color w:val="000000"/>
          <w:sz w:val="28"/>
          <w:szCs w:val="28"/>
          <w:lang w:eastAsia="ru-RU" w:bidi="ru-RU"/>
        </w:rPr>
        <w:t>Настоящее постановление вступает в силу с 1 января 2022 года.</w:t>
      </w: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Глава администрации городского</w:t>
      </w:r>
    </w:p>
    <w:p w:rsidR="00E02030" w:rsidRDefault="00A7752D" w:rsidP="00181C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DA53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="00AE74AF">
        <w:rPr>
          <w:rFonts w:ascii="Times New Roman" w:hAnsi="Times New Roman" w:cs="Times New Roman"/>
          <w:b/>
          <w:sz w:val="28"/>
          <w:szCs w:val="28"/>
        </w:rPr>
        <w:t>А.</w:t>
      </w:r>
      <w:r w:rsidRPr="00CA3E5B">
        <w:rPr>
          <w:rFonts w:ascii="Times New Roman" w:hAnsi="Times New Roman" w:cs="Times New Roman"/>
          <w:b/>
          <w:sz w:val="28"/>
          <w:szCs w:val="28"/>
        </w:rPr>
        <w:t>А.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CF9">
        <w:rPr>
          <w:rFonts w:ascii="Times New Roman" w:hAnsi="Times New Roman" w:cs="Times New Roman"/>
          <w:b/>
          <w:sz w:val="28"/>
          <w:szCs w:val="28"/>
        </w:rPr>
        <w:t>Дукмас</w:t>
      </w:r>
    </w:p>
    <w:p w:rsidR="00181CF9" w:rsidRPr="004D4BA1" w:rsidRDefault="00181CF9" w:rsidP="00181CF9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4D4BA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ТВЕРЖДЕНО:</w:t>
      </w:r>
    </w:p>
    <w:p w:rsidR="00181CF9" w:rsidRPr="004D4BA1" w:rsidRDefault="00181CF9" w:rsidP="00181CF9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4BA1">
        <w:rPr>
          <w:rFonts w:ascii="Times New Roman" w:hAnsi="Times New Roman" w:cs="Times New Roman"/>
          <w:b/>
          <w:sz w:val="28"/>
          <w:szCs w:val="28"/>
        </w:rPr>
        <w:t>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A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81CF9" w:rsidRDefault="00181CF9" w:rsidP="00181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городского поселения </w:t>
      </w:r>
    </w:p>
    <w:p w:rsidR="00181CF9" w:rsidRDefault="00181CF9" w:rsidP="00181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«Поселок Октябрьский»</w:t>
      </w:r>
    </w:p>
    <w:p w:rsidR="00181CF9" w:rsidRDefault="00181CF9" w:rsidP="00181CF9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BA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«12» ноября </w:t>
      </w:r>
      <w:r w:rsidRPr="004D4B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D4BA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181CF9" w:rsidRDefault="00181CF9" w:rsidP="00181CF9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CF9" w:rsidRPr="00276C36" w:rsidRDefault="00181CF9" w:rsidP="00181CF9">
      <w:pPr>
        <w:pStyle w:val="11"/>
        <w:spacing w:after="820"/>
        <w:ind w:firstLine="0"/>
        <w:jc w:val="center"/>
        <w:rPr>
          <w:sz w:val="28"/>
          <w:szCs w:val="28"/>
        </w:rPr>
      </w:pPr>
      <w:r w:rsidRPr="00276C36">
        <w:rPr>
          <w:b/>
          <w:bCs/>
          <w:color w:val="000000"/>
          <w:sz w:val="28"/>
          <w:szCs w:val="28"/>
          <w:lang w:eastAsia="ru-RU" w:bidi="ru-RU"/>
        </w:rPr>
        <w:t>Основные направления долговой политики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городского поселения «Поселок Октябрьский»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br/>
        <w:t>«Белгородский район» Белгородской области на 2022 год и плановый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br/>
        <w:t>период 2023 и 2024 годов</w:t>
      </w: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Основные направления долговой политики </w:t>
      </w:r>
      <w:r>
        <w:rPr>
          <w:color w:val="000000"/>
          <w:sz w:val="28"/>
          <w:szCs w:val="28"/>
          <w:lang w:eastAsia="ru-RU" w:bidi="ru-RU"/>
        </w:rPr>
        <w:t xml:space="preserve">городского поселения «Поселок Октябрьский» </w:t>
      </w:r>
      <w:r w:rsidRPr="00276C36">
        <w:rPr>
          <w:color w:val="000000"/>
          <w:sz w:val="28"/>
          <w:szCs w:val="28"/>
          <w:lang w:eastAsia="ru-RU" w:bidi="ru-RU"/>
        </w:rPr>
        <w:t xml:space="preserve">муниципального района «Белгородский район» Белгородской области (далее - долговая политика </w:t>
      </w:r>
      <w:r>
        <w:rPr>
          <w:color w:val="000000"/>
          <w:sz w:val="28"/>
          <w:szCs w:val="28"/>
          <w:lang w:eastAsia="ru-RU" w:bidi="ru-RU"/>
        </w:rPr>
        <w:t>городского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) на 2022 год и плановый период 2023 и 2024 годов основаны на приоритетных для </w:t>
      </w:r>
      <w:r>
        <w:rPr>
          <w:color w:val="000000"/>
          <w:sz w:val="28"/>
          <w:szCs w:val="28"/>
          <w:lang w:eastAsia="ru-RU" w:bidi="ru-RU"/>
        </w:rPr>
        <w:t>городского поселения</w:t>
      </w:r>
      <w:r w:rsidRPr="00276C36">
        <w:rPr>
          <w:color w:val="000000"/>
          <w:sz w:val="28"/>
          <w:szCs w:val="28"/>
          <w:lang w:eastAsia="ru-RU" w:bidi="ru-RU"/>
        </w:rPr>
        <w:t xml:space="preserve">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181CF9" w:rsidRDefault="00181CF9" w:rsidP="00181CF9">
      <w:pPr>
        <w:pStyle w:val="11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Долговая политика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</w:t>
      </w:r>
      <w:r w:rsidRPr="00276C36">
        <w:rPr>
          <w:color w:val="000000"/>
          <w:sz w:val="28"/>
          <w:szCs w:val="28"/>
          <w:lang w:eastAsia="ru-RU" w:bidi="ru-RU"/>
        </w:rPr>
        <w:t xml:space="preserve">является производной от бюджетной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формируемой на базе бюджетного прогноза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стратегии социально - экономического развития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долгосрочных прогнозов социально - экономического развития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. Содержание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</w:t>
      </w:r>
      <w:r w:rsidRPr="00276C36">
        <w:rPr>
          <w:color w:val="000000"/>
          <w:sz w:val="28"/>
          <w:szCs w:val="28"/>
          <w:lang w:eastAsia="ru-RU" w:bidi="ru-RU"/>
        </w:rPr>
        <w:t xml:space="preserve">учитывает текущие особенности развития экономики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. Долговая политика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как составная часть бюджетной и налоговой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призвана обеспечить на период до 2030 года последовательность реализации целей и задач предыдущих периодов, и будет ориентирована в первую очередь на реализацию стратегических целей развития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>.</w:t>
      </w:r>
      <w:bookmarkStart w:id="1" w:name="bookmark4"/>
    </w:p>
    <w:p w:rsidR="00181CF9" w:rsidRDefault="00181CF9" w:rsidP="00181CF9">
      <w:pPr>
        <w:pStyle w:val="11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181CF9" w:rsidRDefault="00181CF9" w:rsidP="00181CF9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ru-RU" w:bidi="ru-RU"/>
        </w:rPr>
      </w:pPr>
      <w:r w:rsidRPr="00FA3B4B">
        <w:rPr>
          <w:b/>
          <w:color w:val="000000"/>
          <w:sz w:val="28"/>
          <w:szCs w:val="28"/>
          <w:lang w:eastAsia="ru-RU" w:bidi="ru-RU"/>
        </w:rPr>
        <w:t xml:space="preserve">Итоги реализации долговой политики </w:t>
      </w:r>
      <w:bookmarkEnd w:id="1"/>
      <w:r w:rsidR="00DA53D4">
        <w:rPr>
          <w:b/>
          <w:color w:val="000000"/>
          <w:sz w:val="28"/>
          <w:szCs w:val="28"/>
          <w:lang w:eastAsia="ru-RU" w:bidi="ru-RU"/>
        </w:rPr>
        <w:t>г</w:t>
      </w:r>
      <w:r>
        <w:rPr>
          <w:b/>
          <w:color w:val="000000"/>
          <w:sz w:val="28"/>
          <w:szCs w:val="28"/>
          <w:lang w:eastAsia="ru-RU" w:bidi="ru-RU"/>
        </w:rPr>
        <w:t>ородского поселения «Поселок Октябрьский».</w:t>
      </w:r>
    </w:p>
    <w:p w:rsidR="00181CF9" w:rsidRPr="00FA3B4B" w:rsidRDefault="00181CF9" w:rsidP="00181CF9">
      <w:pPr>
        <w:pStyle w:val="11"/>
        <w:ind w:left="1068" w:firstLine="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Основные результаты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проводимой администрацией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за период 2020 - 2021 годы, характеризуются следующими показателями.</w:t>
      </w: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Объем муниципального внутреннего долга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на 1 января 2021 года составил 0,0 тыс. рублей, в том числе по муниципальным гарантиям муниципального района — 0,0 тыс. рублей. </w:t>
      </w:r>
      <w:r w:rsidRPr="00276C36">
        <w:rPr>
          <w:color w:val="000000"/>
          <w:sz w:val="28"/>
          <w:szCs w:val="28"/>
          <w:lang w:eastAsia="ru-RU" w:bidi="ru-RU"/>
        </w:rPr>
        <w:lastRenderedPageBreak/>
        <w:t>По оценке исполнения бюджета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муниципального района «Белгородский район» Белгородской области, (далее - бюджет </w:t>
      </w:r>
      <w:r>
        <w:rPr>
          <w:color w:val="000000"/>
          <w:sz w:val="28"/>
          <w:szCs w:val="28"/>
          <w:lang w:eastAsia="ru-RU" w:bidi="ru-RU"/>
        </w:rPr>
        <w:t>поселения</w:t>
      </w:r>
      <w:r w:rsidRPr="00276C36">
        <w:rPr>
          <w:color w:val="000000"/>
          <w:sz w:val="28"/>
          <w:szCs w:val="28"/>
          <w:lang w:eastAsia="ru-RU" w:bidi="ru-RU"/>
        </w:rPr>
        <w:t xml:space="preserve">) 2021 года объем муниципального долга на 1 января 2022 года составит 0,0 тыс. рублей, в том числе по муниципальным гарантиям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 xml:space="preserve"> - 0,0 тыс. рублей.</w:t>
      </w:r>
    </w:p>
    <w:p w:rsidR="00181CF9" w:rsidRDefault="00181CF9" w:rsidP="00181CF9">
      <w:pPr>
        <w:pStyle w:val="11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При формировании проекта бюджета </w:t>
      </w:r>
      <w:r w:rsidR="00DA53D4">
        <w:rPr>
          <w:color w:val="000000"/>
          <w:sz w:val="28"/>
          <w:szCs w:val="28"/>
          <w:lang w:eastAsia="ru-RU" w:bidi="ru-RU"/>
        </w:rPr>
        <w:t>город</w:t>
      </w:r>
      <w:r>
        <w:rPr>
          <w:color w:val="000000"/>
          <w:sz w:val="28"/>
          <w:szCs w:val="28"/>
          <w:lang w:eastAsia="ru-RU" w:bidi="ru-RU"/>
        </w:rPr>
        <w:t>ского поселения</w:t>
      </w:r>
      <w:r w:rsidRPr="00276C36">
        <w:rPr>
          <w:color w:val="000000"/>
          <w:sz w:val="28"/>
          <w:szCs w:val="28"/>
          <w:lang w:eastAsia="ru-RU" w:bidi="ru-RU"/>
        </w:rPr>
        <w:t xml:space="preserve"> планируется предусмотреть бюджет на 2022 год </w:t>
      </w:r>
      <w:r>
        <w:rPr>
          <w:color w:val="000000"/>
          <w:sz w:val="28"/>
          <w:szCs w:val="28"/>
          <w:lang w:eastAsia="ru-RU" w:bidi="ru-RU"/>
        </w:rPr>
        <w:t>и</w:t>
      </w:r>
      <w:r w:rsidRPr="00276C36">
        <w:rPr>
          <w:color w:val="000000"/>
          <w:sz w:val="28"/>
          <w:szCs w:val="28"/>
          <w:lang w:eastAsia="ru-RU" w:bidi="ru-RU"/>
        </w:rPr>
        <w:t xml:space="preserve"> на 2023 и 2024 годы - сбалансированным по доходам и расходам.</w:t>
      </w:r>
    </w:p>
    <w:p w:rsidR="00181CF9" w:rsidRDefault="00181CF9" w:rsidP="00181CF9">
      <w:pPr>
        <w:pStyle w:val="11"/>
        <w:tabs>
          <w:tab w:val="left" w:pos="840"/>
        </w:tabs>
        <w:ind w:firstLine="0"/>
        <w:rPr>
          <w:sz w:val="28"/>
          <w:szCs w:val="28"/>
        </w:rPr>
      </w:pPr>
    </w:p>
    <w:p w:rsidR="00181CF9" w:rsidRPr="00FA3B4B" w:rsidRDefault="00181CF9" w:rsidP="00181CF9">
      <w:pPr>
        <w:pStyle w:val="11"/>
        <w:tabs>
          <w:tab w:val="left" w:pos="840"/>
        </w:tabs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2.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t xml:space="preserve">Основные факторы, определяющие 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характер и направления долговой 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t xml:space="preserve">политики </w:t>
      </w:r>
      <w:r w:rsidR="00DA53D4">
        <w:rPr>
          <w:b/>
          <w:color w:val="000000"/>
          <w:sz w:val="28"/>
          <w:szCs w:val="28"/>
          <w:lang w:eastAsia="ru-RU" w:bidi="ru-RU"/>
        </w:rPr>
        <w:t>г</w:t>
      </w:r>
      <w:r>
        <w:rPr>
          <w:b/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t>в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2022 году и в плановом периоде </w:t>
      </w:r>
      <w:r w:rsidRPr="00276C36">
        <w:rPr>
          <w:b/>
          <w:bCs/>
          <w:color w:val="000000"/>
          <w:sz w:val="28"/>
          <w:szCs w:val="28"/>
          <w:lang w:eastAsia="ru-RU" w:bidi="ru-RU"/>
        </w:rPr>
        <w:t>2023 и 2024 годов</w:t>
      </w:r>
      <w:r>
        <w:rPr>
          <w:b/>
          <w:bCs/>
          <w:color w:val="000000"/>
          <w:sz w:val="28"/>
          <w:szCs w:val="28"/>
          <w:lang w:eastAsia="ru-RU" w:bidi="ru-RU"/>
        </w:rPr>
        <w:t>.</w:t>
      </w:r>
    </w:p>
    <w:p w:rsidR="00181CF9" w:rsidRPr="00276C36" w:rsidRDefault="00181CF9" w:rsidP="00181CF9">
      <w:pPr>
        <w:pStyle w:val="11"/>
        <w:tabs>
          <w:tab w:val="left" w:pos="840"/>
        </w:tabs>
        <w:ind w:left="851" w:firstLine="0"/>
        <w:rPr>
          <w:sz w:val="28"/>
          <w:szCs w:val="28"/>
        </w:rPr>
      </w:pP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Основными факторами, определяющими характер и направления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в предстоящем периоде, являются изменения, вносимые в бюджетное законодательство Российской Федерации и законодательство Российской Федерации о налогах и сборах.</w:t>
      </w: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>В связи с этим, необходимо продолжить проведение взвешенной политики в области управления муниципальным долгом,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:rsidR="00181CF9" w:rsidRDefault="00181CF9" w:rsidP="00181CF9">
      <w:pPr>
        <w:pStyle w:val="11"/>
        <w:ind w:firstLine="708"/>
        <w:jc w:val="both"/>
        <w:rPr>
          <w:sz w:val="28"/>
          <w:szCs w:val="28"/>
        </w:rPr>
      </w:pPr>
    </w:p>
    <w:p w:rsidR="00181CF9" w:rsidRPr="00FA3B4B" w:rsidRDefault="00181CF9" w:rsidP="00181CF9">
      <w:pPr>
        <w:pStyle w:val="30"/>
        <w:keepNext/>
        <w:keepLines/>
        <w:numPr>
          <w:ilvl w:val="0"/>
          <w:numId w:val="3"/>
        </w:numPr>
        <w:tabs>
          <w:tab w:val="left" w:pos="5280"/>
        </w:tabs>
        <w:spacing w:after="0"/>
        <w:jc w:val="both"/>
        <w:rPr>
          <w:sz w:val="28"/>
          <w:szCs w:val="28"/>
        </w:rPr>
      </w:pPr>
      <w:bookmarkStart w:id="2" w:name="bookmark6"/>
      <w:r w:rsidRPr="00FA3B4B">
        <w:rPr>
          <w:color w:val="000000"/>
          <w:sz w:val="28"/>
          <w:szCs w:val="28"/>
          <w:lang w:eastAsia="ru-RU" w:bidi="ru-RU"/>
        </w:rPr>
        <w:t xml:space="preserve">Цели и задачи долговой политики </w:t>
      </w:r>
      <w:bookmarkEnd w:id="2"/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</w:p>
    <w:p w:rsidR="00181CF9" w:rsidRPr="00FA3B4B" w:rsidRDefault="00181CF9" w:rsidP="00181CF9">
      <w:pPr>
        <w:pStyle w:val="30"/>
        <w:keepNext/>
        <w:keepLines/>
        <w:tabs>
          <w:tab w:val="left" w:pos="5280"/>
        </w:tabs>
        <w:spacing w:after="0"/>
        <w:ind w:left="1068"/>
        <w:jc w:val="both"/>
        <w:rPr>
          <w:sz w:val="28"/>
          <w:szCs w:val="28"/>
        </w:rPr>
      </w:pP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Основным принципом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 xml:space="preserve">городского поселения «Поселок Октябрьский» </w:t>
      </w:r>
      <w:r w:rsidRPr="00276C36">
        <w:rPr>
          <w:color w:val="000000"/>
          <w:sz w:val="28"/>
          <w:szCs w:val="28"/>
          <w:lang w:eastAsia="ru-RU" w:bidi="ru-RU"/>
        </w:rPr>
        <w:t>является эффективное управление муниципальным долгом для обеспечения сбалансированности бюджета муниципального района при безусловном выполнении принятых обязательств, соблюдении норм и ограничений, установленных Бюджетным кодексом Российской Федерации.</w:t>
      </w: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К целям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относится:</w:t>
      </w:r>
    </w:p>
    <w:p w:rsidR="00181CF9" w:rsidRPr="00276C36" w:rsidRDefault="00181CF9" w:rsidP="00181CF9">
      <w:pPr>
        <w:pStyle w:val="11"/>
        <w:tabs>
          <w:tab w:val="left" w:pos="311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 xml:space="preserve">обеспечение сбалансированности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>;</w:t>
      </w:r>
    </w:p>
    <w:p w:rsidR="00181CF9" w:rsidRPr="00276C36" w:rsidRDefault="00181CF9" w:rsidP="00181CF9">
      <w:pPr>
        <w:pStyle w:val="11"/>
        <w:tabs>
          <w:tab w:val="left" w:pos="311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 xml:space="preserve">обеспечение прозрачности процессов управления муниципальным долгом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>.</w:t>
      </w:r>
    </w:p>
    <w:p w:rsidR="00181CF9" w:rsidRPr="00FA3B4B" w:rsidRDefault="00181CF9" w:rsidP="00181CF9">
      <w:pPr>
        <w:pStyle w:val="1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276C36">
        <w:rPr>
          <w:color w:val="000000"/>
          <w:sz w:val="28"/>
          <w:szCs w:val="28"/>
          <w:lang w:eastAsia="ru-RU" w:bidi="ru-RU"/>
        </w:rPr>
        <w:t xml:space="preserve">Основными задачами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FA3B4B">
        <w:rPr>
          <w:color w:val="000000"/>
          <w:sz w:val="28"/>
          <w:szCs w:val="28"/>
          <w:lang w:eastAsia="ru-RU" w:bidi="ru-RU"/>
        </w:rPr>
        <w:t xml:space="preserve"> являются:</w:t>
      </w:r>
    </w:p>
    <w:p w:rsidR="00181CF9" w:rsidRPr="00276C36" w:rsidRDefault="00181CF9" w:rsidP="00181CF9">
      <w:pPr>
        <w:pStyle w:val="11"/>
        <w:tabs>
          <w:tab w:val="left" w:pos="311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>;</w:t>
      </w:r>
    </w:p>
    <w:p w:rsidR="00181CF9" w:rsidRPr="00276C36" w:rsidRDefault="00181CF9" w:rsidP="00181CF9">
      <w:pPr>
        <w:pStyle w:val="11"/>
        <w:tabs>
          <w:tab w:val="left" w:pos="311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81CF9" w:rsidRDefault="00181CF9" w:rsidP="00181CF9">
      <w:pPr>
        <w:pStyle w:val="11"/>
        <w:tabs>
          <w:tab w:val="left" w:pos="3117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>безоговорочное соблюдение ограничений, установленных Бюджетным кодексом Российской Федерации.</w:t>
      </w:r>
    </w:p>
    <w:p w:rsidR="00181CF9" w:rsidRPr="00276C36" w:rsidRDefault="00181CF9" w:rsidP="00181CF9">
      <w:pPr>
        <w:pStyle w:val="11"/>
        <w:tabs>
          <w:tab w:val="left" w:pos="3117"/>
        </w:tabs>
        <w:jc w:val="both"/>
        <w:rPr>
          <w:sz w:val="28"/>
          <w:szCs w:val="28"/>
        </w:rPr>
      </w:pPr>
    </w:p>
    <w:p w:rsidR="00181CF9" w:rsidRDefault="00181CF9" w:rsidP="00181CF9">
      <w:pPr>
        <w:pStyle w:val="30"/>
        <w:keepNext/>
        <w:keepLines/>
        <w:numPr>
          <w:ilvl w:val="0"/>
          <w:numId w:val="3"/>
        </w:numPr>
        <w:tabs>
          <w:tab w:val="left" w:pos="1780"/>
        </w:tabs>
        <w:spacing w:after="0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bookmarkStart w:id="3" w:name="bookmark8"/>
      <w:r w:rsidRPr="007D7616">
        <w:rPr>
          <w:color w:val="000000"/>
          <w:sz w:val="28"/>
          <w:szCs w:val="28"/>
          <w:lang w:eastAsia="ru-RU" w:bidi="ru-RU"/>
        </w:rPr>
        <w:lastRenderedPageBreak/>
        <w:t xml:space="preserve">Инструменты реализации долговой политики </w:t>
      </w:r>
      <w:bookmarkEnd w:id="3"/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</w:p>
    <w:p w:rsidR="00181CF9" w:rsidRPr="007D7616" w:rsidRDefault="00181CF9" w:rsidP="00181CF9">
      <w:pPr>
        <w:pStyle w:val="30"/>
        <w:keepNext/>
        <w:keepLines/>
        <w:tabs>
          <w:tab w:val="left" w:pos="1780"/>
        </w:tabs>
        <w:spacing w:after="0"/>
        <w:ind w:left="708"/>
        <w:jc w:val="both"/>
        <w:rPr>
          <w:color w:val="000000"/>
          <w:sz w:val="28"/>
          <w:szCs w:val="28"/>
          <w:lang w:eastAsia="ru-RU" w:bidi="ru-RU"/>
        </w:rPr>
      </w:pP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Долговая политика, проводимая администрацией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, направлена на обеспечение сбалансированности и устойчивости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>.</w:t>
      </w: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Муниципальное заимствование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планируется проводить путем привлечения кредитов от кредитных организаций и бюджетных кредитов. Бюджетные кредиты будут направлены на покрытие временных кассовых разрывов, возникающих при исполнении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>.</w:t>
      </w:r>
    </w:p>
    <w:p w:rsidR="00181CF9" w:rsidRDefault="00181CF9" w:rsidP="00181CF9">
      <w:pPr>
        <w:pStyle w:val="11"/>
        <w:ind w:firstLine="709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Привлечения муниципальных заимствований </w:t>
      </w:r>
      <w:r>
        <w:rPr>
          <w:color w:val="000000"/>
          <w:sz w:val="28"/>
          <w:szCs w:val="28"/>
          <w:lang w:eastAsia="ru-RU" w:bidi="ru-RU"/>
        </w:rPr>
        <w:t>Городского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будут носить краткосрочный (до одного года) характер.</w:t>
      </w:r>
    </w:p>
    <w:p w:rsidR="00181CF9" w:rsidRDefault="00181CF9" w:rsidP="00181CF9">
      <w:pPr>
        <w:pStyle w:val="11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Долговая политика </w:t>
      </w:r>
      <w:r>
        <w:rPr>
          <w:color w:val="000000"/>
          <w:sz w:val="28"/>
          <w:szCs w:val="28"/>
          <w:lang w:eastAsia="ru-RU" w:bidi="ru-RU"/>
        </w:rPr>
        <w:t>Городского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на 2022 - 2024 годы предусматривает </w:t>
      </w:r>
      <w:r>
        <w:rPr>
          <w:color w:val="000000"/>
          <w:sz w:val="28"/>
          <w:szCs w:val="28"/>
          <w:lang w:eastAsia="ru-RU" w:bidi="ru-RU"/>
        </w:rPr>
        <w:t>получение</w:t>
      </w:r>
      <w:r w:rsidRPr="00276C36">
        <w:rPr>
          <w:color w:val="000000"/>
          <w:sz w:val="28"/>
          <w:szCs w:val="28"/>
          <w:lang w:eastAsia="ru-RU" w:bidi="ru-RU"/>
        </w:rPr>
        <w:t xml:space="preserve"> бюджетных кредитов из бюджета муниципального района для покрытия временных кассовых разрывов, возникающих при исполнении бюджет</w:t>
      </w:r>
      <w:r>
        <w:rPr>
          <w:color w:val="000000"/>
          <w:sz w:val="28"/>
          <w:szCs w:val="28"/>
          <w:lang w:eastAsia="ru-RU" w:bidi="ru-RU"/>
        </w:rPr>
        <w:t>а</w:t>
      </w:r>
      <w:r w:rsidRPr="00276C3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>.</w:t>
      </w:r>
    </w:p>
    <w:p w:rsidR="00181CF9" w:rsidRPr="00276C36" w:rsidRDefault="00181CF9" w:rsidP="00181CF9">
      <w:pPr>
        <w:pStyle w:val="11"/>
        <w:ind w:firstLine="709"/>
        <w:jc w:val="both"/>
        <w:rPr>
          <w:sz w:val="28"/>
          <w:szCs w:val="28"/>
        </w:rPr>
      </w:pPr>
    </w:p>
    <w:p w:rsidR="00181CF9" w:rsidRPr="00276C36" w:rsidRDefault="00181CF9" w:rsidP="00181CF9">
      <w:pPr>
        <w:pStyle w:val="30"/>
        <w:keepNext/>
        <w:keepLines/>
        <w:numPr>
          <w:ilvl w:val="0"/>
          <w:numId w:val="3"/>
        </w:numPr>
        <w:tabs>
          <w:tab w:val="left" w:pos="1545"/>
        </w:tabs>
        <w:spacing w:after="0"/>
        <w:jc w:val="center"/>
        <w:rPr>
          <w:sz w:val="28"/>
          <w:szCs w:val="28"/>
        </w:rPr>
      </w:pPr>
      <w:bookmarkStart w:id="4" w:name="bookmark10"/>
      <w:r w:rsidRPr="00276C36">
        <w:rPr>
          <w:color w:val="000000"/>
          <w:sz w:val="28"/>
          <w:szCs w:val="28"/>
          <w:lang w:eastAsia="ru-RU" w:bidi="ru-RU"/>
        </w:rPr>
        <w:t>Анализ рисков для бюджета, возникающих в процессе</w:t>
      </w:r>
      <w:r w:rsidRPr="00276C36">
        <w:rPr>
          <w:color w:val="000000"/>
          <w:sz w:val="28"/>
          <w:szCs w:val="28"/>
          <w:lang w:eastAsia="ru-RU" w:bidi="ru-RU"/>
        </w:rPr>
        <w:br/>
        <w:t xml:space="preserve">управления муниципальным долгом </w:t>
      </w:r>
      <w:bookmarkEnd w:id="4"/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</w:p>
    <w:p w:rsidR="00181CF9" w:rsidRDefault="00181CF9" w:rsidP="00181CF9">
      <w:pPr>
        <w:pStyle w:val="11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181CF9" w:rsidRPr="00276C36" w:rsidRDefault="00181CF9" w:rsidP="00181CF9">
      <w:pPr>
        <w:pStyle w:val="11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Важное место в обеспечении долговой устойчивости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 xml:space="preserve"> занимает выявление, контроль и оценка потенциальных рисков, возникающих при проведении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>. Управление долговыми рисками способствует минимизации негативных финансовых и социально-экономических последствий.</w:t>
      </w:r>
    </w:p>
    <w:p w:rsidR="00181CF9" w:rsidRPr="00276C36" w:rsidRDefault="00181CF9" w:rsidP="00181CF9">
      <w:pPr>
        <w:pStyle w:val="11"/>
        <w:spacing w:after="60" w:line="233" w:lineRule="auto"/>
        <w:ind w:firstLine="708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>Основными рисками, связанными с управлением муниципальным долгом, являются:</w:t>
      </w:r>
    </w:p>
    <w:p w:rsidR="00181CF9" w:rsidRPr="00276C36" w:rsidRDefault="00181CF9" w:rsidP="00181CF9">
      <w:pPr>
        <w:pStyle w:val="11"/>
        <w:tabs>
          <w:tab w:val="left" w:pos="31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>риск ликвидности - риск неисполнения долговых обязательств. Основным источником риска ликвидности является нарушение баланса финансовых активов и финансовых обязательств бюджета муниципального района и (или) возникновение непредвиденной необходимости немедленного и единовременного исполнения финансовых обязательств;</w:t>
      </w:r>
    </w:p>
    <w:p w:rsidR="00181CF9" w:rsidRPr="00276C36" w:rsidRDefault="00181CF9" w:rsidP="00181CF9">
      <w:pPr>
        <w:pStyle w:val="11"/>
        <w:tabs>
          <w:tab w:val="left" w:pos="53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>риск роста процентных ставок на рынке заимствований;</w:t>
      </w:r>
    </w:p>
    <w:p w:rsidR="00181CF9" w:rsidRPr="00276C36" w:rsidRDefault="00181CF9" w:rsidP="00181CF9">
      <w:pPr>
        <w:pStyle w:val="11"/>
        <w:tabs>
          <w:tab w:val="left" w:pos="31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 xml:space="preserve">риск недостижения планируемых объемов поступлений доходов бюджета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>.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сбалансированности.</w:t>
      </w:r>
    </w:p>
    <w:p w:rsidR="00181CF9" w:rsidRPr="00276C36" w:rsidRDefault="00181CF9" w:rsidP="00181CF9">
      <w:pPr>
        <w:pStyle w:val="11"/>
        <w:jc w:val="both"/>
        <w:rPr>
          <w:sz w:val="28"/>
          <w:szCs w:val="28"/>
        </w:rPr>
      </w:pPr>
      <w:r w:rsidRPr="00276C36">
        <w:rPr>
          <w:color w:val="000000"/>
          <w:sz w:val="28"/>
          <w:szCs w:val="28"/>
          <w:lang w:eastAsia="ru-RU" w:bidi="ru-RU"/>
        </w:rPr>
        <w:t xml:space="preserve">Основными мерами, принимаемыми в отношении управления рисками, связанными с реализацией долговой политики </w:t>
      </w:r>
      <w:r w:rsidR="00DA53D4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Pr="00276C36">
        <w:rPr>
          <w:color w:val="000000"/>
          <w:sz w:val="28"/>
          <w:szCs w:val="28"/>
          <w:lang w:eastAsia="ru-RU" w:bidi="ru-RU"/>
        </w:rPr>
        <w:t>, являются:</w:t>
      </w:r>
    </w:p>
    <w:p w:rsidR="00181CF9" w:rsidRPr="00276C36" w:rsidRDefault="00181CF9" w:rsidP="00181CF9">
      <w:pPr>
        <w:pStyle w:val="11"/>
        <w:tabs>
          <w:tab w:val="left" w:pos="31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 xml:space="preserve">достоверное прогнозирование доходов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 xml:space="preserve"> и </w:t>
      </w:r>
      <w:r w:rsidRPr="00276C36">
        <w:rPr>
          <w:color w:val="000000"/>
          <w:sz w:val="28"/>
          <w:szCs w:val="28"/>
          <w:lang w:eastAsia="ru-RU" w:bidi="ru-RU"/>
        </w:rPr>
        <w:lastRenderedPageBreak/>
        <w:t xml:space="preserve">поступлений по источникам финансирования дефицита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>;</w:t>
      </w:r>
    </w:p>
    <w:p w:rsidR="00181CF9" w:rsidRPr="00276C36" w:rsidRDefault="00181CF9" w:rsidP="00181CF9">
      <w:pPr>
        <w:pStyle w:val="11"/>
        <w:tabs>
          <w:tab w:val="left" w:pos="31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>принятие взвешенных и экономически обоснованных решений по принятию долговых обязательств;</w:t>
      </w:r>
    </w:p>
    <w:p w:rsidR="00181CF9" w:rsidRPr="00181609" w:rsidRDefault="00181CF9" w:rsidP="00DA53D4">
      <w:pPr>
        <w:pStyle w:val="11"/>
        <w:tabs>
          <w:tab w:val="left" w:pos="3120"/>
        </w:tabs>
        <w:spacing w:after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76C36">
        <w:rPr>
          <w:color w:val="000000"/>
          <w:sz w:val="28"/>
          <w:szCs w:val="28"/>
          <w:lang w:eastAsia="ru-RU" w:bidi="ru-RU"/>
        </w:rPr>
        <w:t xml:space="preserve">постоянный мониторинг рыночной конъюнктуры и следование прогнозам изменения процентных ставок при планировании расходов бюджета </w:t>
      </w:r>
      <w:r>
        <w:rPr>
          <w:color w:val="000000"/>
          <w:sz w:val="28"/>
          <w:szCs w:val="28"/>
          <w:lang w:eastAsia="ru-RU" w:bidi="ru-RU"/>
        </w:rPr>
        <w:t>сельского поселения</w:t>
      </w:r>
      <w:r w:rsidRPr="00276C36">
        <w:rPr>
          <w:color w:val="000000"/>
          <w:sz w:val="28"/>
          <w:szCs w:val="28"/>
          <w:lang w:eastAsia="ru-RU" w:bidi="ru-RU"/>
        </w:rPr>
        <w:t>.</w:t>
      </w:r>
      <w:r w:rsidR="00DA53D4" w:rsidRPr="00181609">
        <w:rPr>
          <w:sz w:val="28"/>
          <w:szCs w:val="28"/>
        </w:rPr>
        <w:t xml:space="preserve"> </w:t>
      </w:r>
    </w:p>
    <w:p w:rsidR="00E2485F" w:rsidRDefault="00E2485F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485F" w:rsidSect="007F6F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98" w:rsidRDefault="00D80298" w:rsidP="00E2485F">
      <w:r>
        <w:separator/>
      </w:r>
    </w:p>
  </w:endnote>
  <w:endnote w:type="continuationSeparator" w:id="0">
    <w:p w:rsidR="00D80298" w:rsidRDefault="00D80298" w:rsidP="00E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98" w:rsidRDefault="00D80298" w:rsidP="00E2485F">
      <w:r>
        <w:separator/>
      </w:r>
    </w:p>
  </w:footnote>
  <w:footnote w:type="continuationSeparator" w:id="0">
    <w:p w:rsidR="00D80298" w:rsidRDefault="00D80298" w:rsidP="00E2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485736"/>
      <w:docPartObj>
        <w:docPartGallery w:val="Page Numbers (Top of Page)"/>
        <w:docPartUnique/>
      </w:docPartObj>
    </w:sdtPr>
    <w:sdtEndPr/>
    <w:sdtContent>
      <w:p w:rsidR="00E2485F" w:rsidRDefault="00E248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F8">
          <w:rPr>
            <w:noProof/>
          </w:rPr>
          <w:t>5</w:t>
        </w:r>
        <w:r>
          <w:fldChar w:fldCharType="end"/>
        </w:r>
      </w:p>
    </w:sdtContent>
  </w:sdt>
  <w:p w:rsidR="00E2485F" w:rsidRDefault="00E248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67E"/>
    <w:multiLevelType w:val="hybridMultilevel"/>
    <w:tmpl w:val="72826AE4"/>
    <w:lvl w:ilvl="0" w:tplc="DAE2C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C30324"/>
    <w:multiLevelType w:val="hybridMultilevel"/>
    <w:tmpl w:val="89EE0C28"/>
    <w:lvl w:ilvl="0" w:tplc="A91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B0450"/>
    <w:multiLevelType w:val="hybridMultilevel"/>
    <w:tmpl w:val="1B1C6D6E"/>
    <w:lvl w:ilvl="0" w:tplc="91F4C6AA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F5"/>
    <w:rsid w:val="00013063"/>
    <w:rsid w:val="0003320B"/>
    <w:rsid w:val="00076AF5"/>
    <w:rsid w:val="00181CF9"/>
    <w:rsid w:val="001C7F8E"/>
    <w:rsid w:val="001E3B62"/>
    <w:rsid w:val="001E53F9"/>
    <w:rsid w:val="002866A6"/>
    <w:rsid w:val="002B63A3"/>
    <w:rsid w:val="003273CB"/>
    <w:rsid w:val="00340B2A"/>
    <w:rsid w:val="00363F51"/>
    <w:rsid w:val="003A17AA"/>
    <w:rsid w:val="003A3684"/>
    <w:rsid w:val="003B7FE3"/>
    <w:rsid w:val="003E3E47"/>
    <w:rsid w:val="004738E7"/>
    <w:rsid w:val="00473AA2"/>
    <w:rsid w:val="004962D1"/>
    <w:rsid w:val="00540F55"/>
    <w:rsid w:val="00552D5C"/>
    <w:rsid w:val="00581D98"/>
    <w:rsid w:val="005D24F4"/>
    <w:rsid w:val="00645394"/>
    <w:rsid w:val="006523DF"/>
    <w:rsid w:val="00663FB9"/>
    <w:rsid w:val="00694C5E"/>
    <w:rsid w:val="006E083C"/>
    <w:rsid w:val="006E143E"/>
    <w:rsid w:val="006F2A95"/>
    <w:rsid w:val="00755013"/>
    <w:rsid w:val="00773397"/>
    <w:rsid w:val="007A7500"/>
    <w:rsid w:val="007F6F3E"/>
    <w:rsid w:val="0082591C"/>
    <w:rsid w:val="00840FCF"/>
    <w:rsid w:val="00872756"/>
    <w:rsid w:val="008B5B48"/>
    <w:rsid w:val="008C7698"/>
    <w:rsid w:val="00951FB0"/>
    <w:rsid w:val="00A24180"/>
    <w:rsid w:val="00A568E4"/>
    <w:rsid w:val="00A7752D"/>
    <w:rsid w:val="00AA37EB"/>
    <w:rsid w:val="00AA4439"/>
    <w:rsid w:val="00AE74AF"/>
    <w:rsid w:val="00AF632B"/>
    <w:rsid w:val="00B50A46"/>
    <w:rsid w:val="00BD09CF"/>
    <w:rsid w:val="00BD7091"/>
    <w:rsid w:val="00BF3C24"/>
    <w:rsid w:val="00CA3E5B"/>
    <w:rsid w:val="00D305F8"/>
    <w:rsid w:val="00D50AFF"/>
    <w:rsid w:val="00D80298"/>
    <w:rsid w:val="00D94D95"/>
    <w:rsid w:val="00DA22CD"/>
    <w:rsid w:val="00DA53D4"/>
    <w:rsid w:val="00DF592D"/>
    <w:rsid w:val="00E02030"/>
    <w:rsid w:val="00E2485F"/>
    <w:rsid w:val="00E26D18"/>
    <w:rsid w:val="00E51B67"/>
    <w:rsid w:val="00E66545"/>
    <w:rsid w:val="00E775B0"/>
    <w:rsid w:val="00E907B1"/>
    <w:rsid w:val="00EF3B91"/>
    <w:rsid w:val="00F16FDC"/>
    <w:rsid w:val="00FA252A"/>
    <w:rsid w:val="00FE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ABD"/>
  <w15:docId w15:val="{76404867-0E4A-4FFD-9BB4-271EBAA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181CF9"/>
    <w:rPr>
      <w:rFonts w:ascii="Times New Roman" w:eastAsia="Times New Roman" w:hAnsi="Times New Roman" w:cs="Times New Roman"/>
      <w:sz w:val="88"/>
      <w:szCs w:val="88"/>
    </w:rPr>
  </w:style>
  <w:style w:type="paragraph" w:customStyle="1" w:styleId="11">
    <w:name w:val="Основной текст1"/>
    <w:basedOn w:val="a"/>
    <w:link w:val="af0"/>
    <w:rsid w:val="00181CF9"/>
    <w:pPr>
      <w:widowControl w:val="0"/>
      <w:ind w:firstLine="400"/>
    </w:pPr>
    <w:rPr>
      <w:sz w:val="88"/>
      <w:szCs w:val="88"/>
      <w:lang w:eastAsia="en-US"/>
    </w:rPr>
  </w:style>
  <w:style w:type="character" w:customStyle="1" w:styleId="3">
    <w:name w:val="Заголовок №3_"/>
    <w:basedOn w:val="a0"/>
    <w:link w:val="30"/>
    <w:rsid w:val="00181CF9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30">
    <w:name w:val="Заголовок №3"/>
    <w:basedOn w:val="a"/>
    <w:link w:val="3"/>
    <w:rsid w:val="00181CF9"/>
    <w:pPr>
      <w:widowControl w:val="0"/>
      <w:spacing w:after="940"/>
      <w:outlineLvl w:val="2"/>
    </w:pPr>
    <w:rPr>
      <w:b/>
      <w:bCs/>
      <w:sz w:val="88"/>
      <w:szCs w:val="8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Zemleustr</cp:lastModifiedBy>
  <cp:revision>6</cp:revision>
  <cp:lastPrinted>2021-12-24T10:14:00Z</cp:lastPrinted>
  <dcterms:created xsi:type="dcterms:W3CDTF">2021-12-20T08:26:00Z</dcterms:created>
  <dcterms:modified xsi:type="dcterms:W3CDTF">2021-12-28T06:28:00Z</dcterms:modified>
</cp:coreProperties>
</file>