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D264A6">
        <w:rPr>
          <w:b/>
          <w:sz w:val="28"/>
          <w:szCs w:val="28"/>
        </w:rPr>
        <w:t>18</w:t>
      </w:r>
      <w:r w:rsidR="005125DC" w:rsidRPr="00727EC8">
        <w:rPr>
          <w:b/>
          <w:sz w:val="28"/>
          <w:szCs w:val="28"/>
        </w:rPr>
        <w:t xml:space="preserve"> декабря 201</w:t>
      </w:r>
      <w:r w:rsidR="00D264A6">
        <w:rPr>
          <w:b/>
          <w:sz w:val="28"/>
          <w:szCs w:val="28"/>
        </w:rPr>
        <w:t>9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106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b/>
          <w:sz w:val="28"/>
          <w:szCs w:val="28"/>
        </w:rPr>
        <w:t>20</w:t>
      </w:r>
      <w:r w:rsidRPr="00727EC8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D264A6">
        <w:rPr>
          <w:b/>
          <w:sz w:val="28"/>
          <w:szCs w:val="28"/>
        </w:rPr>
        <w:t>1</w:t>
      </w:r>
      <w:r w:rsidRPr="00727EC8">
        <w:rPr>
          <w:b/>
          <w:sz w:val="28"/>
          <w:szCs w:val="28"/>
        </w:rPr>
        <w:t xml:space="preserve"> и 202</w:t>
      </w:r>
      <w:r w:rsidR="00D264A6">
        <w:rPr>
          <w:b/>
          <w:sz w:val="28"/>
          <w:szCs w:val="28"/>
        </w:rPr>
        <w:t>2</w:t>
      </w:r>
      <w:r w:rsidRPr="00727EC8">
        <w:rPr>
          <w:b/>
          <w:sz w:val="28"/>
          <w:szCs w:val="28"/>
        </w:rPr>
        <w:t xml:space="preserve"> годов</w:t>
      </w:r>
      <w:r w:rsidRPr="00125158">
        <w:rPr>
          <w:b/>
          <w:sz w:val="28"/>
          <w:szCs w:val="28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D264A6">
        <w:rPr>
          <w:sz w:val="26"/>
          <w:szCs w:val="26"/>
        </w:rPr>
        <w:t>1</w:t>
      </w:r>
      <w:r w:rsidR="008B734B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</w:t>
      </w:r>
      <w:r w:rsidR="008B734B">
        <w:rPr>
          <w:sz w:val="26"/>
          <w:szCs w:val="26"/>
        </w:rPr>
        <w:t>августа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20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8B734B">
        <w:rPr>
          <w:sz w:val="26"/>
          <w:szCs w:val="26"/>
        </w:rPr>
        <w:t>12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201</w:t>
      </w:r>
      <w:r w:rsidR="00D264A6">
        <w:rPr>
          <w:sz w:val="26"/>
          <w:szCs w:val="26"/>
        </w:rPr>
        <w:t>9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D264A6">
        <w:rPr>
          <w:b/>
          <w:sz w:val="26"/>
          <w:szCs w:val="26"/>
        </w:rPr>
        <w:t>2</w:t>
      </w:r>
      <w:r w:rsidR="008B734B">
        <w:rPr>
          <w:b/>
          <w:sz w:val="26"/>
          <w:szCs w:val="26"/>
        </w:rPr>
        <w:t>0</w:t>
      </w:r>
      <w:r w:rsidRPr="00BF3E31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августа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20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</w:t>
      </w:r>
      <w:r w:rsidR="00D264A6">
        <w:rPr>
          <w:sz w:val="26"/>
          <w:szCs w:val="26"/>
        </w:rPr>
        <w:t>19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5125DC">
        <w:rPr>
          <w:sz w:val="26"/>
          <w:szCs w:val="26"/>
        </w:rPr>
        <w:t>1</w:t>
      </w:r>
      <w:r w:rsidR="008B734B">
        <w:rPr>
          <w:sz w:val="26"/>
          <w:szCs w:val="26"/>
        </w:rPr>
        <w:t>0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201</w:t>
      </w:r>
      <w:r w:rsidR="00D264A6">
        <w:rPr>
          <w:sz w:val="26"/>
          <w:szCs w:val="26"/>
        </w:rPr>
        <w:t>9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  <w:proofErr w:type="gramEnd"/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</w:t>
      </w:r>
      <w:bookmarkStart w:id="0" w:name="_GoBack"/>
      <w:bookmarkEnd w:id="0"/>
      <w:r w:rsidR="007D1E9B" w:rsidRPr="007E50CC">
        <w:rPr>
          <w:b/>
          <w:sz w:val="26"/>
          <w:szCs w:val="26"/>
        </w:rPr>
        <w:t xml:space="preserve">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320E56"/>
    <w:rsid w:val="00340055"/>
    <w:rsid w:val="0034350C"/>
    <w:rsid w:val="003508F9"/>
    <w:rsid w:val="00353908"/>
    <w:rsid w:val="003B42C8"/>
    <w:rsid w:val="00401DC0"/>
    <w:rsid w:val="00432677"/>
    <w:rsid w:val="00481A93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6E60-965D-49B8-99B7-5A004705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13</cp:revision>
  <cp:lastPrinted>2020-08-25T14:38:00Z</cp:lastPrinted>
  <dcterms:created xsi:type="dcterms:W3CDTF">2016-12-21T12:09:00Z</dcterms:created>
  <dcterms:modified xsi:type="dcterms:W3CDTF">2020-08-25T14:39:00Z</dcterms:modified>
</cp:coreProperties>
</file>